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052" w:rsidRPr="00B52749" w:rsidRDefault="0027028D" w:rsidP="007C2052">
      <w:pPr>
        <w:pStyle w:val="a3"/>
        <w:spacing w:before="77" w:line="247" w:lineRule="auto"/>
        <w:ind w:right="142"/>
        <w:jc w:val="center"/>
        <w:rPr>
          <w:lang w:val="ru-RU"/>
        </w:rPr>
      </w:pPr>
      <w:r w:rsidRPr="00B52749">
        <w:rPr>
          <w:lang w:val="ru-RU"/>
        </w:rPr>
        <w:t>Контрольно - счетный орган  Краснощёковского</w:t>
      </w:r>
    </w:p>
    <w:p w:rsidR="0027028D" w:rsidRPr="00B52749" w:rsidRDefault="0027028D" w:rsidP="007C2052">
      <w:pPr>
        <w:pStyle w:val="a3"/>
        <w:spacing w:before="77" w:line="247" w:lineRule="auto"/>
        <w:ind w:right="142"/>
        <w:jc w:val="center"/>
        <w:rPr>
          <w:lang w:val="ru-RU"/>
        </w:rPr>
      </w:pPr>
      <w:r w:rsidRPr="00B52749">
        <w:rPr>
          <w:lang w:val="ru-RU"/>
        </w:rPr>
        <w:t>района Алтайского края</w:t>
      </w:r>
    </w:p>
    <w:p w:rsidR="0027028D" w:rsidRDefault="0027028D" w:rsidP="004D0774">
      <w:pPr>
        <w:pStyle w:val="a3"/>
        <w:spacing w:before="1"/>
        <w:ind w:right="142"/>
        <w:jc w:val="left"/>
        <w:rPr>
          <w:sz w:val="27"/>
          <w:lang w:val="ru-RU"/>
        </w:rPr>
      </w:pPr>
    </w:p>
    <w:p w:rsidR="005A2D25" w:rsidRDefault="005A2D25" w:rsidP="005A2D25">
      <w:pPr>
        <w:pStyle w:val="a3"/>
        <w:tabs>
          <w:tab w:val="left" w:pos="6510"/>
        </w:tabs>
        <w:spacing w:before="1"/>
        <w:ind w:right="142"/>
        <w:jc w:val="right"/>
        <w:rPr>
          <w:sz w:val="27"/>
          <w:lang w:val="ru-RU"/>
        </w:rPr>
      </w:pPr>
      <w:r>
        <w:rPr>
          <w:sz w:val="27"/>
          <w:lang w:val="ru-RU"/>
        </w:rPr>
        <w:tab/>
      </w:r>
    </w:p>
    <w:p w:rsidR="005A2D25" w:rsidRDefault="005A2D25" w:rsidP="005A2D25">
      <w:pPr>
        <w:pStyle w:val="a3"/>
        <w:tabs>
          <w:tab w:val="left" w:pos="6510"/>
        </w:tabs>
        <w:spacing w:before="1"/>
        <w:ind w:right="142"/>
        <w:jc w:val="right"/>
        <w:rPr>
          <w:sz w:val="27"/>
          <w:lang w:val="ru-RU"/>
        </w:rPr>
      </w:pPr>
    </w:p>
    <w:p w:rsidR="000B6EB2" w:rsidRDefault="000B6EB2" w:rsidP="000B6EB2">
      <w:pPr>
        <w:pStyle w:val="a3"/>
        <w:tabs>
          <w:tab w:val="left" w:pos="6510"/>
        </w:tabs>
        <w:spacing w:before="1"/>
        <w:ind w:right="142"/>
        <w:jc w:val="center"/>
        <w:rPr>
          <w:sz w:val="27"/>
          <w:lang w:val="ru-RU"/>
        </w:rPr>
      </w:pPr>
      <w:r>
        <w:rPr>
          <w:sz w:val="27"/>
          <w:lang w:val="ru-RU"/>
        </w:rPr>
        <w:t xml:space="preserve">                                                                            </w:t>
      </w:r>
      <w:r w:rsidR="008D1F3C">
        <w:rPr>
          <w:sz w:val="27"/>
          <w:lang w:val="ru-RU"/>
        </w:rPr>
        <w:t xml:space="preserve"> </w:t>
      </w:r>
      <w:r>
        <w:rPr>
          <w:sz w:val="27"/>
          <w:lang w:val="ru-RU"/>
        </w:rPr>
        <w:t xml:space="preserve"> </w:t>
      </w:r>
      <w:r w:rsidR="008D1F3C">
        <w:rPr>
          <w:sz w:val="27"/>
          <w:lang w:val="ru-RU"/>
        </w:rPr>
        <w:t xml:space="preserve">  </w:t>
      </w:r>
      <w:r>
        <w:rPr>
          <w:sz w:val="27"/>
          <w:lang w:val="ru-RU"/>
        </w:rPr>
        <w:t xml:space="preserve">  </w:t>
      </w:r>
      <w:r w:rsidR="005A2D25">
        <w:rPr>
          <w:sz w:val="27"/>
          <w:lang w:val="ru-RU"/>
        </w:rPr>
        <w:t xml:space="preserve">и.о. председателя Комитета </w:t>
      </w:r>
    </w:p>
    <w:p w:rsidR="005A2D25" w:rsidRDefault="008D1F3C" w:rsidP="008D1F3C">
      <w:pPr>
        <w:pStyle w:val="a3"/>
        <w:tabs>
          <w:tab w:val="left" w:pos="6510"/>
        </w:tabs>
        <w:spacing w:before="1"/>
        <w:ind w:right="142"/>
        <w:jc w:val="center"/>
        <w:rPr>
          <w:sz w:val="27"/>
          <w:lang w:val="ru-RU"/>
        </w:rPr>
      </w:pPr>
      <w:r>
        <w:rPr>
          <w:sz w:val="27"/>
          <w:lang w:val="ru-RU"/>
        </w:rPr>
        <w:t xml:space="preserve">                                                                                   </w:t>
      </w:r>
      <w:r w:rsidR="005A2D25">
        <w:rPr>
          <w:sz w:val="27"/>
          <w:lang w:val="ru-RU"/>
        </w:rPr>
        <w:t>по культуре Администрации</w:t>
      </w:r>
    </w:p>
    <w:p w:rsidR="000B6EB2" w:rsidRDefault="000B6EB2" w:rsidP="000B6EB2">
      <w:pPr>
        <w:pStyle w:val="a3"/>
        <w:tabs>
          <w:tab w:val="left" w:pos="6510"/>
        </w:tabs>
        <w:spacing w:before="1"/>
        <w:ind w:right="142"/>
        <w:jc w:val="center"/>
        <w:rPr>
          <w:sz w:val="27"/>
          <w:lang w:val="ru-RU"/>
        </w:rPr>
      </w:pPr>
      <w:r>
        <w:rPr>
          <w:sz w:val="27"/>
          <w:lang w:val="ru-RU"/>
        </w:rPr>
        <w:t xml:space="preserve">                                                                              </w:t>
      </w:r>
      <w:r w:rsidR="005A2D25">
        <w:rPr>
          <w:sz w:val="27"/>
          <w:lang w:val="ru-RU"/>
        </w:rPr>
        <w:t>Краснощековского района</w:t>
      </w:r>
    </w:p>
    <w:p w:rsidR="005A2D25" w:rsidRDefault="000B6EB2" w:rsidP="000B6EB2">
      <w:pPr>
        <w:pStyle w:val="a3"/>
        <w:tabs>
          <w:tab w:val="left" w:pos="6510"/>
        </w:tabs>
        <w:spacing w:before="1"/>
        <w:ind w:right="142"/>
        <w:jc w:val="center"/>
        <w:rPr>
          <w:sz w:val="27"/>
          <w:lang w:val="ru-RU"/>
        </w:rPr>
      </w:pPr>
      <w:r>
        <w:rPr>
          <w:sz w:val="27"/>
          <w:lang w:val="ru-RU"/>
        </w:rPr>
        <w:t xml:space="preserve">                                                             </w:t>
      </w:r>
      <w:r w:rsidR="005A2D25">
        <w:rPr>
          <w:sz w:val="27"/>
          <w:lang w:val="ru-RU"/>
        </w:rPr>
        <w:t xml:space="preserve"> Алтайского края</w:t>
      </w:r>
    </w:p>
    <w:p w:rsidR="005A2D25" w:rsidRDefault="000B6EB2" w:rsidP="000B6EB2">
      <w:pPr>
        <w:pStyle w:val="a3"/>
        <w:tabs>
          <w:tab w:val="left" w:pos="6510"/>
        </w:tabs>
        <w:spacing w:before="1"/>
        <w:ind w:right="142"/>
        <w:jc w:val="left"/>
        <w:rPr>
          <w:sz w:val="27"/>
          <w:lang w:val="ru-RU"/>
        </w:rPr>
      </w:pPr>
      <w:r>
        <w:rPr>
          <w:sz w:val="27"/>
          <w:lang w:val="ru-RU"/>
        </w:rPr>
        <w:t xml:space="preserve">                                                          </w:t>
      </w:r>
      <w:r w:rsidR="008D1F3C">
        <w:rPr>
          <w:sz w:val="27"/>
          <w:lang w:val="ru-RU"/>
        </w:rPr>
        <w:t xml:space="preserve">                           </w:t>
      </w:r>
      <w:r>
        <w:rPr>
          <w:sz w:val="27"/>
          <w:lang w:val="ru-RU"/>
        </w:rPr>
        <w:t xml:space="preserve"> Н.Д. Рыжковой</w:t>
      </w:r>
    </w:p>
    <w:p w:rsidR="005A2D25" w:rsidRDefault="005A2D25" w:rsidP="004D0774">
      <w:pPr>
        <w:pStyle w:val="a3"/>
        <w:spacing w:before="1"/>
        <w:ind w:right="142"/>
        <w:jc w:val="left"/>
        <w:rPr>
          <w:sz w:val="27"/>
          <w:lang w:val="ru-RU"/>
        </w:rPr>
      </w:pPr>
    </w:p>
    <w:p w:rsidR="005A2D25" w:rsidRDefault="005A2D25" w:rsidP="004D0774">
      <w:pPr>
        <w:pStyle w:val="a3"/>
        <w:spacing w:before="1"/>
        <w:ind w:right="142"/>
        <w:jc w:val="left"/>
        <w:rPr>
          <w:sz w:val="27"/>
          <w:lang w:val="ru-RU"/>
        </w:rPr>
      </w:pPr>
    </w:p>
    <w:p w:rsidR="005A2D25" w:rsidRDefault="005A2D25" w:rsidP="004D0774">
      <w:pPr>
        <w:pStyle w:val="a3"/>
        <w:spacing w:before="1"/>
        <w:ind w:right="142"/>
        <w:jc w:val="left"/>
        <w:rPr>
          <w:sz w:val="27"/>
          <w:lang w:val="ru-RU"/>
        </w:rPr>
      </w:pPr>
    </w:p>
    <w:p w:rsidR="005A2D25" w:rsidRPr="00B52749" w:rsidRDefault="005A2D25" w:rsidP="004D0774">
      <w:pPr>
        <w:pStyle w:val="a3"/>
        <w:spacing w:before="1"/>
        <w:ind w:right="142"/>
        <w:jc w:val="left"/>
        <w:rPr>
          <w:sz w:val="27"/>
          <w:lang w:val="ru-RU"/>
        </w:rPr>
      </w:pPr>
    </w:p>
    <w:p w:rsidR="0027028D" w:rsidRPr="007E7AE0" w:rsidRDefault="0027028D" w:rsidP="004D0774">
      <w:pPr>
        <w:ind w:left="404" w:right="142"/>
        <w:jc w:val="center"/>
        <w:rPr>
          <w:b/>
          <w:sz w:val="30"/>
          <w:lang w:val="ru-RU"/>
        </w:rPr>
      </w:pPr>
      <w:r w:rsidRPr="007E7AE0">
        <w:rPr>
          <w:b/>
          <w:sz w:val="30"/>
          <w:lang w:val="ru-RU"/>
        </w:rPr>
        <w:t>ЗАКЛЮЧЕНИЕ</w:t>
      </w:r>
    </w:p>
    <w:p w:rsidR="0027028D" w:rsidRPr="007E7AE0" w:rsidRDefault="009E4981" w:rsidP="009E4981">
      <w:pPr>
        <w:pStyle w:val="a3"/>
        <w:spacing w:before="10"/>
        <w:ind w:right="142"/>
        <w:jc w:val="center"/>
        <w:rPr>
          <w:b/>
          <w:lang w:val="ru-RU"/>
        </w:rPr>
      </w:pPr>
      <w:r w:rsidRPr="007E7AE0">
        <w:rPr>
          <w:b/>
          <w:lang w:val="ru-RU"/>
        </w:rPr>
        <w:t xml:space="preserve">по результатам </w:t>
      </w:r>
      <w:r w:rsidR="002125D7" w:rsidRPr="007E7AE0">
        <w:rPr>
          <w:b/>
          <w:lang w:val="ru-RU"/>
        </w:rPr>
        <w:t>экспертно-аналитического мероприятия</w:t>
      </w:r>
    </w:p>
    <w:p w:rsidR="009E4981" w:rsidRPr="007E7AE0" w:rsidRDefault="009E4981" w:rsidP="009E4981">
      <w:pPr>
        <w:pStyle w:val="a3"/>
        <w:spacing w:before="10"/>
        <w:ind w:right="142"/>
        <w:jc w:val="center"/>
        <w:rPr>
          <w:b/>
          <w:lang w:val="ru-RU"/>
        </w:rPr>
      </w:pPr>
      <w:r w:rsidRPr="007E7AE0">
        <w:rPr>
          <w:b/>
          <w:lang w:val="ru-RU"/>
        </w:rPr>
        <w:t>«Внешняя проверка</w:t>
      </w:r>
      <w:r w:rsidR="002125D7" w:rsidRPr="007E7AE0">
        <w:rPr>
          <w:b/>
          <w:lang w:val="ru-RU"/>
        </w:rPr>
        <w:t xml:space="preserve"> годовой</w:t>
      </w:r>
      <w:r w:rsidRPr="007E7AE0">
        <w:rPr>
          <w:b/>
          <w:lang w:val="ru-RU"/>
        </w:rPr>
        <w:t xml:space="preserve"> бюджетной отчетности главного </w:t>
      </w:r>
      <w:r w:rsidR="002125D7" w:rsidRPr="007E7AE0">
        <w:rPr>
          <w:b/>
          <w:lang w:val="ru-RU"/>
        </w:rPr>
        <w:t>распорядителя</w:t>
      </w:r>
      <w:r w:rsidRPr="007E7AE0">
        <w:rPr>
          <w:b/>
          <w:lang w:val="ru-RU"/>
        </w:rPr>
        <w:t xml:space="preserve"> бюджетных средств – </w:t>
      </w:r>
      <w:r w:rsidR="00C721CD" w:rsidRPr="007E7AE0">
        <w:rPr>
          <w:b/>
          <w:lang w:val="ru-RU"/>
        </w:rPr>
        <w:t xml:space="preserve"> Комитета по культуре </w:t>
      </w:r>
      <w:r w:rsidRPr="007E7AE0">
        <w:rPr>
          <w:b/>
          <w:lang w:val="ru-RU"/>
        </w:rPr>
        <w:t>администрации Краснощёковского</w:t>
      </w:r>
      <w:r w:rsidR="00BB70E1" w:rsidRPr="007E7AE0">
        <w:rPr>
          <w:b/>
          <w:lang w:val="ru-RU"/>
        </w:rPr>
        <w:t xml:space="preserve"> района Алтайского края 202</w:t>
      </w:r>
      <w:r w:rsidR="00084EFC" w:rsidRPr="007E7AE0">
        <w:rPr>
          <w:b/>
          <w:lang w:val="ru-RU"/>
        </w:rPr>
        <w:t>4</w:t>
      </w:r>
      <w:r w:rsidRPr="007E7AE0">
        <w:rPr>
          <w:b/>
          <w:lang w:val="ru-RU"/>
        </w:rPr>
        <w:t xml:space="preserve"> год»</w:t>
      </w:r>
    </w:p>
    <w:p w:rsidR="0027028D" w:rsidRPr="007E7AE0" w:rsidRDefault="00036E56" w:rsidP="000F0DBB">
      <w:pPr>
        <w:pStyle w:val="a3"/>
        <w:spacing w:line="232" w:lineRule="auto"/>
        <w:ind w:right="142" w:firstLine="567"/>
        <w:jc w:val="center"/>
        <w:rPr>
          <w:b/>
          <w:lang w:val="ru-RU"/>
        </w:rPr>
      </w:pPr>
      <w:r w:rsidRPr="007E7AE0">
        <w:rPr>
          <w:b/>
          <w:lang w:val="ru-RU"/>
        </w:rPr>
        <w:t xml:space="preserve"> </w:t>
      </w:r>
    </w:p>
    <w:p w:rsidR="009318C2" w:rsidRDefault="009318C2" w:rsidP="009318C2">
      <w:pPr>
        <w:pStyle w:val="a3"/>
        <w:tabs>
          <w:tab w:val="left" w:pos="8201"/>
        </w:tabs>
        <w:ind w:right="142"/>
        <w:rPr>
          <w:lang w:val="ru-RU"/>
        </w:rPr>
      </w:pPr>
    </w:p>
    <w:p w:rsidR="0027028D" w:rsidRDefault="0027028D" w:rsidP="009318C2">
      <w:pPr>
        <w:pStyle w:val="a3"/>
        <w:tabs>
          <w:tab w:val="left" w:pos="8201"/>
        </w:tabs>
        <w:ind w:right="142"/>
        <w:rPr>
          <w:lang w:val="ru-RU"/>
        </w:rPr>
      </w:pPr>
      <w:r w:rsidRPr="000F0DBB">
        <w:rPr>
          <w:position w:val="4"/>
          <w:lang w:val="ru-RU"/>
        </w:rPr>
        <w:t>с.</w:t>
      </w:r>
      <w:r w:rsidRPr="000F0DBB">
        <w:rPr>
          <w:spacing w:val="11"/>
          <w:position w:val="4"/>
          <w:lang w:val="ru-RU"/>
        </w:rPr>
        <w:t xml:space="preserve"> </w:t>
      </w:r>
      <w:r w:rsidRPr="000F0DBB">
        <w:rPr>
          <w:spacing w:val="-5"/>
          <w:position w:val="4"/>
          <w:lang w:val="ru-RU"/>
        </w:rPr>
        <w:t>Краснощёков</w:t>
      </w:r>
      <w:r w:rsidR="000F0DBB">
        <w:rPr>
          <w:spacing w:val="-5"/>
          <w:position w:val="4"/>
          <w:lang w:val="ru-RU"/>
        </w:rPr>
        <w:t>о</w:t>
      </w:r>
      <w:r w:rsidR="004D0774" w:rsidRPr="000F0DBB">
        <w:rPr>
          <w:spacing w:val="-5"/>
          <w:position w:val="4"/>
          <w:lang w:val="ru-RU"/>
        </w:rPr>
        <w:t xml:space="preserve">                                                                          </w:t>
      </w:r>
      <w:r w:rsidR="009318C2">
        <w:rPr>
          <w:spacing w:val="-5"/>
          <w:position w:val="4"/>
          <w:lang w:val="ru-RU"/>
        </w:rPr>
        <w:t xml:space="preserve">  </w:t>
      </w:r>
      <w:r w:rsidR="004D0774" w:rsidRPr="000F0DBB">
        <w:rPr>
          <w:spacing w:val="-5"/>
          <w:position w:val="4"/>
          <w:lang w:val="ru-RU"/>
        </w:rPr>
        <w:t xml:space="preserve"> </w:t>
      </w:r>
      <w:r w:rsidR="00084EFC">
        <w:rPr>
          <w:lang w:val="ru-RU"/>
        </w:rPr>
        <w:t>2</w:t>
      </w:r>
      <w:r w:rsidR="009318C2">
        <w:rPr>
          <w:lang w:val="ru-RU"/>
        </w:rPr>
        <w:t>0</w:t>
      </w:r>
      <w:r w:rsidR="00036E56">
        <w:rPr>
          <w:lang w:val="ru-RU"/>
        </w:rPr>
        <w:t>.0</w:t>
      </w:r>
      <w:r w:rsidR="00BB70E1">
        <w:rPr>
          <w:lang w:val="ru-RU"/>
        </w:rPr>
        <w:t>3</w:t>
      </w:r>
      <w:r w:rsidR="00036E56">
        <w:rPr>
          <w:lang w:val="ru-RU"/>
        </w:rPr>
        <w:t>.202</w:t>
      </w:r>
      <w:r w:rsidR="00084EFC">
        <w:rPr>
          <w:lang w:val="ru-RU"/>
        </w:rPr>
        <w:t>5</w:t>
      </w:r>
    </w:p>
    <w:p w:rsidR="009E4981" w:rsidRPr="009E4981" w:rsidRDefault="009E4981" w:rsidP="000F0DBB">
      <w:pPr>
        <w:pStyle w:val="a3"/>
        <w:tabs>
          <w:tab w:val="left" w:pos="8201"/>
        </w:tabs>
        <w:ind w:right="142" w:firstLine="567"/>
        <w:rPr>
          <w:b/>
          <w:lang w:val="ru-RU"/>
        </w:rPr>
      </w:pPr>
    </w:p>
    <w:p w:rsidR="0027028D" w:rsidRPr="009E4981" w:rsidRDefault="0027028D" w:rsidP="000F0DBB">
      <w:pPr>
        <w:pStyle w:val="a3"/>
        <w:spacing w:before="11"/>
        <w:ind w:right="142" w:firstLine="567"/>
        <w:jc w:val="left"/>
        <w:rPr>
          <w:b/>
          <w:lang w:val="ru-RU"/>
        </w:rPr>
      </w:pPr>
    </w:p>
    <w:p w:rsidR="002D461C" w:rsidRDefault="009E4981" w:rsidP="002D461C">
      <w:pPr>
        <w:pStyle w:val="a3"/>
        <w:spacing w:line="232" w:lineRule="auto"/>
        <w:ind w:right="142" w:firstLine="567"/>
        <w:jc w:val="center"/>
        <w:rPr>
          <w:b/>
          <w:lang w:val="ru-RU"/>
        </w:rPr>
      </w:pPr>
      <w:r w:rsidRPr="000A3C40">
        <w:rPr>
          <w:b/>
          <w:lang w:val="ru-RU"/>
        </w:rPr>
        <w:t xml:space="preserve">Основание для  проведения </w:t>
      </w:r>
      <w:r w:rsidR="002125D7" w:rsidRPr="000A3C40">
        <w:rPr>
          <w:b/>
          <w:lang w:val="ru-RU"/>
        </w:rPr>
        <w:t>экспертно-аналитического</w:t>
      </w:r>
      <w:r w:rsidRPr="000A3C40">
        <w:rPr>
          <w:b/>
          <w:lang w:val="ru-RU"/>
        </w:rPr>
        <w:t xml:space="preserve"> мероприятия:</w:t>
      </w:r>
    </w:p>
    <w:p w:rsidR="002D461C" w:rsidRDefault="002D461C" w:rsidP="002D461C">
      <w:pPr>
        <w:pStyle w:val="a3"/>
        <w:spacing w:line="232" w:lineRule="auto"/>
        <w:ind w:right="142" w:firstLine="567"/>
        <w:jc w:val="center"/>
        <w:rPr>
          <w:b/>
          <w:lang w:val="ru-RU"/>
        </w:rPr>
      </w:pPr>
    </w:p>
    <w:p w:rsidR="00B55927" w:rsidRPr="000A3C40" w:rsidRDefault="002D461C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С</w:t>
      </w:r>
      <w:r w:rsidR="00576193" w:rsidRPr="000A3C40">
        <w:rPr>
          <w:lang w:val="ru-RU"/>
        </w:rPr>
        <w:t>т</w:t>
      </w:r>
      <w:r w:rsidR="009E4981" w:rsidRPr="000A3C40">
        <w:rPr>
          <w:lang w:val="ru-RU"/>
        </w:rPr>
        <w:t xml:space="preserve">атья </w:t>
      </w:r>
      <w:r w:rsidR="00576193" w:rsidRPr="000A3C40">
        <w:rPr>
          <w:lang w:val="ru-RU"/>
        </w:rPr>
        <w:t xml:space="preserve"> </w:t>
      </w:r>
      <w:r w:rsidR="009E4981" w:rsidRPr="000A3C40">
        <w:rPr>
          <w:lang w:val="ru-RU"/>
        </w:rPr>
        <w:t>264.4.</w:t>
      </w:r>
      <w:r w:rsidR="00576193" w:rsidRPr="000A3C40">
        <w:rPr>
          <w:lang w:val="ru-RU"/>
        </w:rPr>
        <w:t xml:space="preserve"> Бюджетного кодекса </w:t>
      </w:r>
      <w:r w:rsidR="009E4981" w:rsidRPr="000A3C40">
        <w:rPr>
          <w:lang w:val="ru-RU"/>
        </w:rPr>
        <w:t xml:space="preserve"> </w:t>
      </w:r>
      <w:r w:rsidR="0023393E" w:rsidRPr="000A3C40">
        <w:rPr>
          <w:lang w:val="ru-RU"/>
        </w:rPr>
        <w:t xml:space="preserve">Российской Федерации, </w:t>
      </w:r>
      <w:r w:rsidR="00576193" w:rsidRPr="000A3C40">
        <w:rPr>
          <w:lang w:val="ru-RU"/>
        </w:rPr>
        <w:t xml:space="preserve"> Положени</w:t>
      </w:r>
      <w:r w:rsidR="00B55927" w:rsidRPr="000A3C40">
        <w:rPr>
          <w:lang w:val="ru-RU"/>
        </w:rPr>
        <w:t>е</w:t>
      </w:r>
      <w:r w:rsidR="00576193" w:rsidRPr="000A3C40">
        <w:rPr>
          <w:lang w:val="ru-RU"/>
        </w:rPr>
        <w:t xml:space="preserve"> о контрольно – счетном органе Краснощёковского района Алтайского края, утвержденн</w:t>
      </w:r>
      <w:r w:rsidR="00E6583E">
        <w:rPr>
          <w:lang w:val="ru-RU"/>
        </w:rPr>
        <w:t>ое</w:t>
      </w:r>
      <w:r w:rsidR="00576193" w:rsidRPr="000A3C40">
        <w:rPr>
          <w:lang w:val="ru-RU"/>
        </w:rPr>
        <w:t xml:space="preserve"> решением</w:t>
      </w:r>
      <w:r w:rsidR="00B55927" w:rsidRPr="000A3C40">
        <w:rPr>
          <w:lang w:val="ru-RU"/>
        </w:rPr>
        <w:t xml:space="preserve"> Краснощёковского районного</w:t>
      </w:r>
      <w:r w:rsidR="00576193" w:rsidRPr="000A3C40">
        <w:rPr>
          <w:lang w:val="ru-RU"/>
        </w:rPr>
        <w:t xml:space="preserve"> Совета депутатов Алтайского края от </w:t>
      </w:r>
      <w:r w:rsidR="00B55927" w:rsidRPr="000A3C40">
        <w:rPr>
          <w:lang w:val="ru-RU"/>
        </w:rPr>
        <w:t>27.06.2022 №  22; Положение о бюджетном  процессе и финансовом кон</w:t>
      </w:r>
      <w:r w:rsidR="003F4882">
        <w:rPr>
          <w:lang w:val="ru-RU"/>
        </w:rPr>
        <w:t>троле в Краснощёковском районе, утвержденное решением Краснощековского районного Совета депутатов</w:t>
      </w:r>
      <w:r w:rsidR="00E6583E">
        <w:rPr>
          <w:lang w:val="ru-RU"/>
        </w:rPr>
        <w:t xml:space="preserve"> Алтайского края</w:t>
      </w:r>
      <w:r w:rsidR="003F4882">
        <w:rPr>
          <w:lang w:val="ru-RU"/>
        </w:rPr>
        <w:t xml:space="preserve"> от </w:t>
      </w:r>
      <w:r w:rsidR="00B83839">
        <w:rPr>
          <w:lang w:val="ru-RU"/>
        </w:rPr>
        <w:t xml:space="preserve">27.06.2022 №18; </w:t>
      </w:r>
      <w:r>
        <w:rPr>
          <w:lang w:val="ru-RU"/>
        </w:rPr>
        <w:t>План работы</w:t>
      </w:r>
      <w:proofErr w:type="gramStart"/>
      <w:r>
        <w:rPr>
          <w:lang w:val="ru-RU"/>
        </w:rPr>
        <w:t xml:space="preserve"> К</w:t>
      </w:r>
      <w:proofErr w:type="gramEnd"/>
      <w:r w:rsidR="00B55927" w:rsidRPr="000A3C40">
        <w:rPr>
          <w:lang w:val="ru-RU"/>
        </w:rPr>
        <w:t>онтрольно – счетного органа Краснощёковского района Алтайского края на 202</w:t>
      </w:r>
      <w:r w:rsidR="00084EFC">
        <w:rPr>
          <w:lang w:val="ru-RU"/>
        </w:rPr>
        <w:t>5</w:t>
      </w:r>
      <w:r w:rsidR="00BC1A88">
        <w:rPr>
          <w:lang w:val="ru-RU"/>
        </w:rPr>
        <w:t xml:space="preserve"> год, утвержденн</w:t>
      </w:r>
      <w:r w:rsidR="00E6583E">
        <w:rPr>
          <w:lang w:val="ru-RU"/>
        </w:rPr>
        <w:t xml:space="preserve">ый распоряжением </w:t>
      </w:r>
      <w:r>
        <w:rPr>
          <w:lang w:val="ru-RU"/>
        </w:rPr>
        <w:t>К</w:t>
      </w:r>
      <w:r w:rsidR="00E6583E">
        <w:rPr>
          <w:lang w:val="ru-RU"/>
        </w:rPr>
        <w:t>онтрольно – счетного органа Краснощековского района Алтайского края от 28.12.2024№ 62.</w:t>
      </w:r>
    </w:p>
    <w:p w:rsidR="002D461C" w:rsidRDefault="00B55927" w:rsidP="000A3C40">
      <w:pPr>
        <w:pStyle w:val="a3"/>
        <w:spacing w:line="232" w:lineRule="auto"/>
        <w:ind w:right="142" w:firstLine="567"/>
        <w:rPr>
          <w:lang w:val="ru-RU"/>
        </w:rPr>
      </w:pPr>
      <w:r w:rsidRPr="00B55927">
        <w:rPr>
          <w:b/>
          <w:lang w:val="ru-RU"/>
        </w:rPr>
        <w:t xml:space="preserve">      </w:t>
      </w:r>
      <w:r>
        <w:rPr>
          <w:b/>
          <w:lang w:val="ru-RU"/>
        </w:rPr>
        <w:t xml:space="preserve">Объект </w:t>
      </w:r>
      <w:r w:rsidR="002125D7">
        <w:rPr>
          <w:b/>
          <w:lang w:val="ru-RU"/>
        </w:rPr>
        <w:t>экспертно-аналитического мероприятия:</w:t>
      </w:r>
      <w:r w:rsidR="000A3C40">
        <w:rPr>
          <w:b/>
          <w:lang w:val="ru-RU"/>
        </w:rPr>
        <w:t xml:space="preserve"> </w:t>
      </w:r>
      <w:r w:rsidR="007B6B1F" w:rsidRPr="007B6B1F">
        <w:rPr>
          <w:lang w:val="ru-RU"/>
        </w:rPr>
        <w:t xml:space="preserve"> </w:t>
      </w:r>
    </w:p>
    <w:p w:rsidR="00460DF4" w:rsidRDefault="00E6583E" w:rsidP="000A3C40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К</w:t>
      </w:r>
      <w:r w:rsidR="00E31335">
        <w:rPr>
          <w:lang w:val="ru-RU"/>
        </w:rPr>
        <w:t xml:space="preserve">омитет по культуре </w:t>
      </w:r>
      <w:r w:rsidR="007B6B1F" w:rsidRPr="007B6B1F">
        <w:rPr>
          <w:lang w:val="ru-RU"/>
        </w:rPr>
        <w:t>администраци</w:t>
      </w:r>
      <w:r w:rsidR="00E31335">
        <w:rPr>
          <w:lang w:val="ru-RU"/>
        </w:rPr>
        <w:t>и</w:t>
      </w:r>
      <w:r w:rsidR="007B6B1F" w:rsidRPr="007B6B1F">
        <w:rPr>
          <w:lang w:val="ru-RU"/>
        </w:rPr>
        <w:t xml:space="preserve"> Краснощёковского района</w:t>
      </w:r>
      <w:r>
        <w:rPr>
          <w:lang w:val="ru-RU"/>
        </w:rPr>
        <w:t xml:space="preserve"> Алтайского края</w:t>
      </w:r>
      <w:r w:rsidR="007B6B1F" w:rsidRPr="007B6B1F">
        <w:rPr>
          <w:lang w:val="ru-RU"/>
        </w:rPr>
        <w:t xml:space="preserve"> (далее </w:t>
      </w:r>
      <w:r w:rsidR="00E31335">
        <w:rPr>
          <w:lang w:val="ru-RU"/>
        </w:rPr>
        <w:t>комитет по культуре</w:t>
      </w:r>
      <w:r w:rsidR="007B6B1F" w:rsidRPr="007B6B1F">
        <w:rPr>
          <w:lang w:val="ru-RU"/>
        </w:rPr>
        <w:t>)</w:t>
      </w:r>
      <w:r w:rsidR="007B6B1F">
        <w:rPr>
          <w:lang w:val="ru-RU"/>
        </w:rPr>
        <w:t>.</w:t>
      </w:r>
    </w:p>
    <w:p w:rsidR="007B6B1F" w:rsidRDefault="007B6B1F" w:rsidP="000A3C40">
      <w:pPr>
        <w:pStyle w:val="a3"/>
        <w:spacing w:line="232" w:lineRule="auto"/>
        <w:ind w:right="142" w:firstLine="567"/>
        <w:rPr>
          <w:lang w:val="ru-RU"/>
        </w:rPr>
      </w:pPr>
      <w:r w:rsidRPr="007B6B1F">
        <w:rPr>
          <w:b/>
          <w:lang w:val="ru-RU"/>
        </w:rPr>
        <w:t xml:space="preserve">Предмет </w:t>
      </w:r>
      <w:r w:rsidR="002125D7">
        <w:rPr>
          <w:b/>
          <w:lang w:val="ru-RU"/>
        </w:rPr>
        <w:t>экспертно-аналитического мероприятия:</w:t>
      </w:r>
      <w:r w:rsidR="000A3C40">
        <w:rPr>
          <w:b/>
          <w:lang w:val="ru-RU"/>
        </w:rPr>
        <w:t xml:space="preserve"> </w:t>
      </w:r>
      <w:r w:rsidRPr="007B6B1F">
        <w:rPr>
          <w:b/>
          <w:lang w:val="ru-RU"/>
        </w:rPr>
        <w:t xml:space="preserve"> </w:t>
      </w:r>
      <w:r w:rsidR="00E6583E">
        <w:rPr>
          <w:lang w:val="ru-RU"/>
        </w:rPr>
        <w:t>проверка соответствия отчетности главного распорядителя бюджетных средств, требованиям бюджетного законодательства, оценка  ее достоверности, выявление возможных нарушений и недостатков и их последствия.</w:t>
      </w:r>
    </w:p>
    <w:p w:rsidR="007B6B1F" w:rsidRDefault="007B6B1F" w:rsidP="000A3C40">
      <w:pPr>
        <w:pStyle w:val="a3"/>
        <w:spacing w:line="232" w:lineRule="auto"/>
        <w:ind w:right="142" w:firstLine="567"/>
        <w:rPr>
          <w:lang w:val="ru-RU"/>
        </w:rPr>
      </w:pPr>
      <w:r w:rsidRPr="007B6B1F">
        <w:rPr>
          <w:b/>
          <w:lang w:val="ru-RU"/>
        </w:rPr>
        <w:t xml:space="preserve">Цель </w:t>
      </w:r>
      <w:r w:rsidR="002125D7">
        <w:rPr>
          <w:b/>
          <w:lang w:val="ru-RU"/>
        </w:rPr>
        <w:t>экспертно-аналитического мероприятия:</w:t>
      </w:r>
      <w:r w:rsidR="000A3C40">
        <w:rPr>
          <w:b/>
          <w:lang w:val="ru-RU"/>
        </w:rPr>
        <w:t xml:space="preserve"> </w:t>
      </w:r>
      <w:r w:rsidR="005D6E8C">
        <w:rPr>
          <w:lang w:val="ru-RU"/>
        </w:rPr>
        <w:t xml:space="preserve">установление </w:t>
      </w:r>
      <w:r w:rsidR="005D6E8C">
        <w:rPr>
          <w:lang w:val="ru-RU"/>
        </w:rPr>
        <w:lastRenderedPageBreak/>
        <w:t>законности,  степени и полноты достоверности представленной бюджетной отчетности;</w:t>
      </w:r>
      <w:r w:rsidR="00E6583E">
        <w:rPr>
          <w:lang w:val="ru-RU"/>
        </w:rPr>
        <w:t xml:space="preserve"> определение соответствия бюджетной отчетности требованиям бюджетного законодательства, </w:t>
      </w:r>
      <w:r w:rsidR="005D6E8C">
        <w:rPr>
          <w:lang w:val="ru-RU"/>
        </w:rPr>
        <w:t xml:space="preserve"> установление соответствия фактического исполнения бюджета его плановым назначениям, оценка результативности и эффективности использования бюджетных средств.</w:t>
      </w:r>
    </w:p>
    <w:p w:rsidR="005D6E8C" w:rsidRDefault="005D6E8C" w:rsidP="002D461C">
      <w:pPr>
        <w:pStyle w:val="a3"/>
        <w:spacing w:line="232" w:lineRule="auto"/>
        <w:ind w:right="142" w:firstLine="567"/>
        <w:rPr>
          <w:lang w:val="ru-RU"/>
        </w:rPr>
      </w:pPr>
      <w:r w:rsidRPr="005D6E8C">
        <w:rPr>
          <w:b/>
          <w:lang w:val="ru-RU"/>
        </w:rPr>
        <w:t xml:space="preserve"> Задачи </w:t>
      </w:r>
      <w:r w:rsidR="002125D7">
        <w:rPr>
          <w:b/>
          <w:lang w:val="ru-RU"/>
        </w:rPr>
        <w:t>экспертно-аналитического мероприятия:</w:t>
      </w:r>
      <w:r w:rsidR="000A3C40">
        <w:rPr>
          <w:b/>
          <w:lang w:val="ru-RU"/>
        </w:rPr>
        <w:t xml:space="preserve"> </w:t>
      </w:r>
      <w:r>
        <w:rPr>
          <w:lang w:val="ru-RU"/>
        </w:rPr>
        <w:t xml:space="preserve">проверка соблюдения требований к порядку составления  и представления годовой бюджетной отчетности; </w:t>
      </w:r>
      <w:r w:rsidR="00A413E8">
        <w:rPr>
          <w:lang w:val="ru-RU"/>
        </w:rPr>
        <w:t>выборочная проверка соблюдений законодательства по организации и ведению бюджетного учета; проверка и анализ исполнения районного бюджета муниципального образования Краснощёковский район по данным годовой бюджетной отчетности.</w:t>
      </w:r>
    </w:p>
    <w:p w:rsidR="002D461C" w:rsidRDefault="002D461C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b/>
          <w:lang w:val="ru-RU"/>
        </w:rPr>
        <w:t xml:space="preserve">Период проверки: </w:t>
      </w:r>
      <w:r>
        <w:rPr>
          <w:lang w:val="ru-RU"/>
        </w:rPr>
        <w:t>2024 год.</w:t>
      </w:r>
    </w:p>
    <w:p w:rsidR="002D461C" w:rsidRDefault="00A85AEE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Основной государственный регистрационный номер (ОГРН) -  1022202216772</w:t>
      </w:r>
    </w:p>
    <w:p w:rsidR="0069058E" w:rsidRDefault="0069058E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Идентификационный номер налогоплательщика (ИНН) – 2251001652, с кодом причины постановки на учет (КПП) – 225101001</w:t>
      </w:r>
    </w:p>
    <w:p w:rsidR="0069058E" w:rsidRDefault="0069058E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Коды общероссийских классификаторов:</w:t>
      </w:r>
    </w:p>
    <w:p w:rsidR="0069058E" w:rsidRDefault="0069058E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- ОКПО – 02195261;</w:t>
      </w:r>
    </w:p>
    <w:p w:rsidR="0069058E" w:rsidRDefault="0069058E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- ОКАТО – 01220830;</w:t>
      </w:r>
    </w:p>
    <w:p w:rsidR="0069058E" w:rsidRDefault="0069058E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- ОКТМО – 01620430101;</w:t>
      </w:r>
    </w:p>
    <w:p w:rsidR="0069058E" w:rsidRDefault="0069058E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- ОКОГУ – 3300100;</w:t>
      </w:r>
    </w:p>
    <w:p w:rsidR="0069058E" w:rsidRDefault="0069058E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- ОКВЭД – 84.11.3;</w:t>
      </w:r>
    </w:p>
    <w:p w:rsidR="0069058E" w:rsidRDefault="0069058E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- ОКФС – 14 – муниципальная собственность;</w:t>
      </w:r>
    </w:p>
    <w:p w:rsidR="0069058E" w:rsidRDefault="0069058E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Юридический адрес и фактическое местоположение: 658340, Алтайский край, Краснощековский район, с. Краснощеково, ул. Ленина, д. 154.</w:t>
      </w:r>
    </w:p>
    <w:p w:rsidR="0069058E" w:rsidRPr="002D461C" w:rsidRDefault="0069058E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Комитет по культуре Администрации Краснощековского района Алтайского края является органом Администрации района, осуществляющим в пределах своей компетенции функции по реализации полномочий в</w:t>
      </w:r>
      <w:r w:rsidR="002F1ED1">
        <w:rPr>
          <w:lang w:val="ru-RU"/>
        </w:rPr>
        <w:t xml:space="preserve"> области </w:t>
      </w:r>
      <w:r>
        <w:rPr>
          <w:lang w:val="ru-RU"/>
        </w:rPr>
        <w:t xml:space="preserve">культуры, </w:t>
      </w:r>
      <w:r w:rsidR="00C93D2C">
        <w:rPr>
          <w:lang w:val="ru-RU"/>
        </w:rPr>
        <w:t>искусства</w:t>
      </w:r>
      <w:r w:rsidR="002F1ED1">
        <w:rPr>
          <w:lang w:val="ru-RU"/>
        </w:rPr>
        <w:t>, кинематографии, охраны и использования культурного наследия, туристско-экскурсионной деятельности, музейного дела, спорта и молодежной политики</w:t>
      </w:r>
      <w:r w:rsidR="00C93D2C">
        <w:rPr>
          <w:lang w:val="ru-RU"/>
        </w:rPr>
        <w:t>. Комитет по культуре осуществляет функции главного распорядителя бюджетных средств в отношении учреждений культуры. Комитет является юридическим лицом, имеет самостоятельный баланс, осуществляет контроль над деятельностью подведомственных учреждений культуры.</w:t>
      </w:r>
    </w:p>
    <w:p w:rsidR="002D461C" w:rsidRDefault="00C93D2C" w:rsidP="000A3C40">
      <w:pPr>
        <w:pStyle w:val="a3"/>
        <w:spacing w:line="232" w:lineRule="auto"/>
        <w:ind w:right="142" w:firstLine="567"/>
        <w:rPr>
          <w:b/>
          <w:lang w:val="ru-RU"/>
        </w:rPr>
      </w:pPr>
      <w:r>
        <w:rPr>
          <w:lang w:val="ru-RU"/>
        </w:rPr>
        <w:t xml:space="preserve">Код главного распорядителя бюджетных средств – </w:t>
      </w:r>
      <w:r w:rsidRPr="00C93D2C">
        <w:rPr>
          <w:b/>
          <w:lang w:val="ru-RU"/>
        </w:rPr>
        <w:t>057.</w:t>
      </w:r>
    </w:p>
    <w:p w:rsidR="00C93D2C" w:rsidRDefault="00FC6034" w:rsidP="000A3C40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На начало 2024 года в структуру подведомственных учреждений культуры входит два бюджетных учреждения: 1. МБУДО «Краснощековская детская школа искусств»; 2. МБУК Краснощековский многофункциональный культурный центр.</w:t>
      </w:r>
    </w:p>
    <w:p w:rsidR="00FC6034" w:rsidRDefault="00FC6034" w:rsidP="000A3C40">
      <w:pPr>
        <w:pStyle w:val="a3"/>
        <w:spacing w:line="232" w:lineRule="auto"/>
        <w:ind w:right="142" w:firstLine="567"/>
        <w:rPr>
          <w:b/>
          <w:lang w:val="ru-RU"/>
        </w:rPr>
      </w:pPr>
      <w:r>
        <w:rPr>
          <w:b/>
          <w:lang w:val="ru-RU"/>
        </w:rPr>
        <w:t>Сведения о руководителе объекта экспертно – аналитического мероприятия:</w:t>
      </w:r>
    </w:p>
    <w:p w:rsidR="00FC6034" w:rsidRDefault="002F1ED1" w:rsidP="000A3C40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И.о. председателя Комитета по культуре – Рыжкова Надежда Дмитриевна.</w:t>
      </w:r>
    </w:p>
    <w:p w:rsidR="002F1ED1" w:rsidRDefault="002F1ED1" w:rsidP="000A3C40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 xml:space="preserve">Бухгалтерское обслуживание  финансово – хозяйственной деятельности Комитета  по культуре в проверяемый период осуществляла </w:t>
      </w:r>
      <w:r>
        <w:rPr>
          <w:lang w:val="ru-RU"/>
        </w:rPr>
        <w:lastRenderedPageBreak/>
        <w:t>«централизованная бухгалтерия» в лице</w:t>
      </w:r>
      <w:r w:rsidR="00BB1F34">
        <w:rPr>
          <w:lang w:val="ru-RU"/>
        </w:rPr>
        <w:t xml:space="preserve"> </w:t>
      </w:r>
      <w:r>
        <w:rPr>
          <w:lang w:val="ru-RU"/>
        </w:rPr>
        <w:t xml:space="preserve"> </w:t>
      </w:r>
      <w:r w:rsidR="00C47D49">
        <w:rPr>
          <w:lang w:val="ru-RU"/>
        </w:rPr>
        <w:t xml:space="preserve">главного бухгалтера </w:t>
      </w:r>
      <w:proofErr w:type="spellStart"/>
      <w:r w:rsidR="00C47D49">
        <w:rPr>
          <w:lang w:val="ru-RU"/>
        </w:rPr>
        <w:t>Ряполовой</w:t>
      </w:r>
      <w:proofErr w:type="spellEnd"/>
      <w:r w:rsidR="00C47D49">
        <w:rPr>
          <w:lang w:val="ru-RU"/>
        </w:rPr>
        <w:t xml:space="preserve"> Елены Владимировны.</w:t>
      </w:r>
    </w:p>
    <w:p w:rsidR="00C47D49" w:rsidRDefault="00C47D49" w:rsidP="000A3C40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Комитет по культуре в своей деятельности руководствуется Конституцией РФ, Федеральными законами, нормативно – правовыми актами Министерства культуры РФ, законами Алтайского края, постановлениями и распоряжениями Администрации Краснощековского района, постановлениями и распоряжениями Правительства Алтайского края, Комитета по Культуре Администрации Краснощековского района.</w:t>
      </w:r>
    </w:p>
    <w:p w:rsidR="00AA1F96" w:rsidRDefault="00AA1F96" w:rsidP="00C47D49">
      <w:pPr>
        <w:pStyle w:val="a3"/>
        <w:spacing w:line="232" w:lineRule="auto"/>
        <w:ind w:right="142" w:firstLine="567"/>
        <w:jc w:val="center"/>
        <w:rPr>
          <w:lang w:val="ru-RU"/>
        </w:rPr>
      </w:pPr>
    </w:p>
    <w:p w:rsidR="00AA1F96" w:rsidRDefault="00AA1F96" w:rsidP="00C47D49">
      <w:pPr>
        <w:pStyle w:val="a3"/>
        <w:spacing w:line="232" w:lineRule="auto"/>
        <w:ind w:right="142" w:firstLine="567"/>
        <w:jc w:val="center"/>
        <w:rPr>
          <w:lang w:val="ru-RU"/>
        </w:rPr>
      </w:pPr>
    </w:p>
    <w:p w:rsidR="00AA1F96" w:rsidRDefault="00AA1F96" w:rsidP="00C47D49">
      <w:pPr>
        <w:pStyle w:val="a3"/>
        <w:spacing w:line="232" w:lineRule="auto"/>
        <w:ind w:right="142" w:firstLine="567"/>
        <w:jc w:val="center"/>
        <w:rPr>
          <w:lang w:val="ru-RU"/>
        </w:rPr>
      </w:pPr>
    </w:p>
    <w:p w:rsidR="00C47D49" w:rsidRDefault="00C47D49" w:rsidP="00C47D49">
      <w:pPr>
        <w:pStyle w:val="a3"/>
        <w:spacing w:line="232" w:lineRule="auto"/>
        <w:ind w:right="142" w:firstLine="567"/>
        <w:jc w:val="center"/>
        <w:rPr>
          <w:b/>
          <w:lang w:val="ru-RU"/>
        </w:rPr>
      </w:pPr>
      <w:r>
        <w:rPr>
          <w:b/>
          <w:lang w:val="ru-RU"/>
        </w:rPr>
        <w:t>Нормативно – правовые акты, используемые при проведении экспертно – аналитического мероприятия:</w:t>
      </w:r>
    </w:p>
    <w:p w:rsidR="00C47D49" w:rsidRDefault="00C47D49" w:rsidP="00C47D49">
      <w:pPr>
        <w:pStyle w:val="a3"/>
        <w:spacing w:line="232" w:lineRule="auto"/>
        <w:ind w:right="142" w:firstLine="567"/>
        <w:jc w:val="center"/>
        <w:rPr>
          <w:b/>
          <w:lang w:val="ru-RU"/>
        </w:rPr>
      </w:pPr>
    </w:p>
    <w:p w:rsidR="00C47D49" w:rsidRDefault="00186B49" w:rsidP="00C47D49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- Бюджетный кодекс  Российской Федерации (далее Бюджетный кодекс РФ);</w:t>
      </w:r>
    </w:p>
    <w:p w:rsidR="00186B49" w:rsidRDefault="00186B49" w:rsidP="00C47D49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- Федеральный Закон от 06.12.2011 № 402-ФЗ «О бухгалтерском учете», (далее Федеральный закон № 402-ФЗ);</w:t>
      </w:r>
    </w:p>
    <w:p w:rsidR="00186B49" w:rsidRDefault="00186B49" w:rsidP="00C47D49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- Приказ Министерства финансов РФ от 13.06.1995 № 49»Об утверждении методических указаний по  инвентаризации имущества и финансовых обязательств» (далее – Методические рекомендации №49);</w:t>
      </w:r>
    </w:p>
    <w:p w:rsidR="00AA1F96" w:rsidRDefault="00186B49" w:rsidP="00C47D49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- Приказ Министерства финансов РФ от 01.12.2010 № 157н «Об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(далее – Инструкция № 157н);</w:t>
      </w:r>
    </w:p>
    <w:p w:rsidR="00186B49" w:rsidRDefault="00186B49" w:rsidP="00C47D49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-Приказ Министерства финансов РФ от 06.12.2010 №162Н «Об утверждении плана счетов бюджетного учета и Инструкции по его применению» (далее - Инструкция 162н);</w:t>
      </w:r>
    </w:p>
    <w:p w:rsidR="00186B49" w:rsidRPr="00C47D49" w:rsidRDefault="00186B49" w:rsidP="00C47D49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 xml:space="preserve">- Приказ Министерства финансов РФ от 28.12.2010 №191Н «Об утверждении Инструкции о порядке составления и предоставления годовой, квартальной, месячной отчетности об исполнении бюджетов бюджетной системы Российской Федерации (далее – Инструкция – 191н). </w:t>
      </w:r>
    </w:p>
    <w:p w:rsidR="00C47D49" w:rsidRPr="00C47D49" w:rsidRDefault="00C47D49" w:rsidP="00C47D49">
      <w:pPr>
        <w:pStyle w:val="a3"/>
        <w:spacing w:line="232" w:lineRule="auto"/>
        <w:ind w:right="142" w:firstLine="567"/>
        <w:rPr>
          <w:lang w:val="ru-RU"/>
        </w:rPr>
      </w:pPr>
    </w:p>
    <w:p w:rsidR="00E9736A" w:rsidRPr="00A413E8" w:rsidRDefault="00E9736A" w:rsidP="00735C62">
      <w:pPr>
        <w:pStyle w:val="a3"/>
        <w:spacing w:line="232" w:lineRule="auto"/>
        <w:ind w:right="142" w:firstLine="567"/>
        <w:rPr>
          <w:b/>
          <w:lang w:val="ru-RU"/>
        </w:rPr>
      </w:pPr>
    </w:p>
    <w:p w:rsidR="008C6AF7" w:rsidRDefault="00A413E8" w:rsidP="007A5094">
      <w:pPr>
        <w:pStyle w:val="a6"/>
        <w:ind w:left="567"/>
        <w:jc w:val="center"/>
        <w:rPr>
          <w:b/>
          <w:sz w:val="28"/>
          <w:szCs w:val="28"/>
          <w:lang w:val="ru-RU"/>
        </w:rPr>
      </w:pPr>
      <w:r w:rsidRPr="00A413E8">
        <w:rPr>
          <w:b/>
          <w:sz w:val="28"/>
          <w:szCs w:val="28"/>
          <w:lang w:val="ru-RU"/>
        </w:rPr>
        <w:t xml:space="preserve">Результаты </w:t>
      </w:r>
      <w:r w:rsidR="00186B49">
        <w:rPr>
          <w:b/>
          <w:sz w:val="28"/>
          <w:szCs w:val="28"/>
          <w:lang w:val="ru-RU"/>
        </w:rPr>
        <w:t>экспертно – аналитического мероприятия:</w:t>
      </w:r>
    </w:p>
    <w:p w:rsidR="00186B49" w:rsidRDefault="00186B49" w:rsidP="00186B49">
      <w:pPr>
        <w:pStyle w:val="a6"/>
        <w:jc w:val="center"/>
        <w:rPr>
          <w:b/>
          <w:sz w:val="28"/>
          <w:szCs w:val="28"/>
          <w:lang w:val="ru-RU"/>
        </w:rPr>
      </w:pPr>
    </w:p>
    <w:p w:rsidR="00186B49" w:rsidRDefault="007A5094" w:rsidP="007A5094">
      <w:pPr>
        <w:pStyle w:val="a6"/>
        <w:numPr>
          <w:ilvl w:val="0"/>
          <w:numId w:val="12"/>
        </w:numPr>
        <w:ind w:left="0" w:firstLine="567"/>
        <w:jc w:val="both"/>
        <w:rPr>
          <w:b/>
          <w:sz w:val="28"/>
          <w:szCs w:val="28"/>
          <w:lang w:val="ru-RU"/>
        </w:rPr>
      </w:pPr>
      <w:r w:rsidRPr="007A5094">
        <w:rPr>
          <w:b/>
          <w:sz w:val="28"/>
          <w:szCs w:val="28"/>
          <w:lang w:val="ru-RU"/>
        </w:rPr>
        <w:t>Проверка соблюдения сроков предоставления бюджетной отчетности:</w:t>
      </w:r>
    </w:p>
    <w:p w:rsidR="007A5094" w:rsidRDefault="007A5094" w:rsidP="007A5094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Годовая бюджетная отчетность Комитета по культуре за 2024 год (далее бюджетная отчетность)  представлена в</w:t>
      </w:r>
      <w:proofErr w:type="gramStart"/>
      <w:r>
        <w:rPr>
          <w:sz w:val="28"/>
          <w:szCs w:val="28"/>
          <w:lang w:val="ru-RU"/>
        </w:rPr>
        <w:t xml:space="preserve"> К</w:t>
      </w:r>
      <w:proofErr w:type="gramEnd"/>
      <w:r>
        <w:rPr>
          <w:sz w:val="28"/>
          <w:szCs w:val="28"/>
          <w:lang w:val="ru-RU"/>
        </w:rPr>
        <w:t>онтрольно – счетный орган Краснощековского района соответствующему сроку представления отчетности установленному Положением о бюджетном процессе и финансовом контроле в муниципальном образовании Краснощековский район  Алтайского края.</w:t>
      </w:r>
    </w:p>
    <w:p w:rsidR="007A5094" w:rsidRPr="007A5094" w:rsidRDefault="007A5094" w:rsidP="007A5094">
      <w:pPr>
        <w:pStyle w:val="a6"/>
        <w:numPr>
          <w:ilvl w:val="0"/>
          <w:numId w:val="12"/>
        </w:numPr>
        <w:ind w:left="0"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Проверка полноты бюджетной отчетности главного распорядителя бюджетных средств, ее соответствие требованиям нормативных правовых актов по составу и содержанию:</w:t>
      </w:r>
    </w:p>
    <w:p w:rsidR="00A413E8" w:rsidRDefault="00CB2B3E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Перечень форм и отчетов, включенных в состав  бюджетной отчетности, соответствует пункту 11.1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</w:t>
      </w:r>
      <w:r w:rsidR="007A5094">
        <w:rPr>
          <w:sz w:val="28"/>
          <w:szCs w:val="28"/>
          <w:lang w:val="ru-RU"/>
        </w:rPr>
        <w:t>й системы Российской Федерации» и</w:t>
      </w:r>
      <w:proofErr w:type="gramEnd"/>
      <w:r w:rsidR="007A5094">
        <w:rPr>
          <w:sz w:val="28"/>
          <w:szCs w:val="28"/>
          <w:lang w:val="ru-RU"/>
        </w:rPr>
        <w:t xml:space="preserve"> состоит из:</w:t>
      </w:r>
    </w:p>
    <w:p w:rsidR="007A5094" w:rsidRDefault="007A5094" w:rsidP="007A5094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«Справки по заключению счетов бюджетного учета отчетного  финансового года» (ф. 0503110); </w:t>
      </w:r>
    </w:p>
    <w:p w:rsidR="007A5094" w:rsidRDefault="007A5094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«Отчета о финансовых результатах деятельности» (ф. 0503121);</w:t>
      </w:r>
    </w:p>
    <w:p w:rsidR="007A5094" w:rsidRDefault="007A5094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«Отчета о движении денежных средств» (ф. 0503123); </w:t>
      </w:r>
    </w:p>
    <w:p w:rsidR="007A5094" w:rsidRDefault="007A5094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7F4012">
        <w:rPr>
          <w:sz w:val="28"/>
          <w:szCs w:val="28"/>
          <w:lang w:val="ru-RU"/>
        </w:rPr>
        <w:t>«Справки по консолидируемым расчетам» (ф. 0503125);</w:t>
      </w:r>
    </w:p>
    <w:p w:rsidR="007F4012" w:rsidRDefault="007F4012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«Отчета об исполнении бюджета главного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(ф0503127);</w:t>
      </w:r>
    </w:p>
    <w:p w:rsidR="007F4012" w:rsidRDefault="007F4012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«Отчета  о бюджетных обязательствах» (ф. 0503128);</w:t>
      </w:r>
    </w:p>
    <w:p w:rsidR="007F4012" w:rsidRDefault="007F4012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 «Баланса главного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  администратора доходов бюджета» (ф0503130);</w:t>
      </w:r>
    </w:p>
    <w:p w:rsidR="007F4012" w:rsidRDefault="007F4012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Бюджетной росписи на 01.01.2024;</w:t>
      </w:r>
    </w:p>
    <w:p w:rsidR="007F4012" w:rsidRDefault="007F4012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Бюджетной росписи  на 31.12.2024;</w:t>
      </w:r>
    </w:p>
    <w:p w:rsidR="007F4012" w:rsidRDefault="007F4012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Пояснительной записки (ф. 0503160) с прилагаемыми формами:</w:t>
      </w:r>
    </w:p>
    <w:p w:rsidR="007F4012" w:rsidRDefault="007F4012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- Сведения об исполнении бюджета (ф. 0503164);</w:t>
      </w:r>
    </w:p>
    <w:p w:rsidR="007F4012" w:rsidRDefault="007F4012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Сведения о движении нефинансовых активов (ф. 0503168);</w:t>
      </w:r>
    </w:p>
    <w:p w:rsidR="007F4012" w:rsidRDefault="007F4012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Сведения о кредиторской и дебиторской задолженности (ф. 0503169);</w:t>
      </w:r>
    </w:p>
    <w:p w:rsidR="007F4012" w:rsidRDefault="007F4012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Сведения о финансовых вложениях получателя бюджетных средств, администратора источника финансирования дефицита бюджета (ф. 0503171);</w:t>
      </w:r>
    </w:p>
    <w:p w:rsidR="00E12687" w:rsidRDefault="00E12687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соответствии с п.8 Инструкции №191н, в случае,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указываются в Пояснительной записке ф. 0503160.</w:t>
      </w:r>
    </w:p>
    <w:p w:rsidR="00472629" w:rsidRDefault="00472629" w:rsidP="00472629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Отчетность представлена на бумажном носителе, сброшюрована, пронумерована, скреплена печатью.</w:t>
      </w:r>
    </w:p>
    <w:p w:rsidR="00FD2759" w:rsidRDefault="00E12687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Форма бюджетной отчетности подписаны и.о. председателя Комитета по культуре Администрации Краснощековского района и главным бухгалтером.</w:t>
      </w:r>
    </w:p>
    <w:p w:rsidR="00C13789" w:rsidRDefault="00FD2759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Отчетность составлена с нарастающим итогом с начала года в рублях, с точностью до второго десятичного знака после запятой, что соответствует </w:t>
      </w:r>
      <w:r>
        <w:rPr>
          <w:sz w:val="28"/>
          <w:szCs w:val="28"/>
          <w:lang w:val="ru-RU"/>
        </w:rPr>
        <w:lastRenderedPageBreak/>
        <w:t xml:space="preserve">требованиям, </w:t>
      </w:r>
      <w:r w:rsidR="00E1268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предъявляемые п.9 Инструкции 191н. Перед составлением годовой бюджетной отчетности Комитетом проведена совместная сверка расчетов по налогам, сборам, пеням и штрафам с МРИФНС </w:t>
      </w:r>
      <w:r w:rsidR="00C13789">
        <w:rPr>
          <w:sz w:val="28"/>
          <w:szCs w:val="28"/>
          <w:lang w:val="ru-RU"/>
        </w:rPr>
        <w:t xml:space="preserve"> №1 по Алтайскому краю. Инвентаризация 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п.7 Инструкции 191н проводится в  Комитете по культуре  один раз в три года, согласно утвержденной учетной политике.</w:t>
      </w:r>
    </w:p>
    <w:p w:rsidR="005154E2" w:rsidRDefault="005154E2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результате проведенного анализа представленных форм бюджетной отчетности установлено следующее:</w:t>
      </w:r>
    </w:p>
    <w:p w:rsidR="005154E2" w:rsidRDefault="005154E2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заполнение формы (ф. 0503121) «Отчет о финансовых результатах деятельности» соответствует требованиям </w:t>
      </w:r>
      <w:r w:rsidR="008B443F">
        <w:rPr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>Инструкции о порядке составления и предоставления годовой, квартальной и месячной отчетности об исполнении бюджетов бюджетной системы РФ»,  утвержденной приказом Минфина России от 28.12.2010 № 191н;</w:t>
      </w:r>
    </w:p>
    <w:p w:rsidR="008B443F" w:rsidRDefault="005154E2" w:rsidP="008B443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8B443F">
        <w:rPr>
          <w:sz w:val="28"/>
          <w:szCs w:val="28"/>
          <w:lang w:val="ru-RU"/>
        </w:rPr>
        <w:t xml:space="preserve">заполнение формы (ф. 0503123) «Отчет о движении денежных средств» соответствует требованиям </w:t>
      </w:r>
      <w:r w:rsidR="00C13789">
        <w:rPr>
          <w:sz w:val="28"/>
          <w:szCs w:val="28"/>
          <w:lang w:val="ru-RU"/>
        </w:rPr>
        <w:t xml:space="preserve"> </w:t>
      </w:r>
      <w:r w:rsidR="008B443F">
        <w:rPr>
          <w:sz w:val="28"/>
          <w:szCs w:val="28"/>
          <w:lang w:val="ru-RU"/>
        </w:rPr>
        <w:t>«Инструкции о порядке составления и предоставления годовой, квартальной и месячной отчетности об исполнении бюджетов бюджетной системы РФ»,  утвержденной приказом Минфина России от 28.12.2010 № 191н;</w:t>
      </w:r>
    </w:p>
    <w:p w:rsidR="008B443F" w:rsidRDefault="008B443F" w:rsidP="008B443F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- заполнение формы (ф. 0503127) «Отчет об исполнении бюджета главного распорядителя, распорядителя, 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 доходов бюджета» соответствует требованиям  «Инструкции о порядке составления и предоставления годовой, квартальной и месячной отчетности об исполнении бюджетов бюджетной системы РФ»,  утвержденной приказом Минфина России от 28.12.2010 № 191н;</w:t>
      </w:r>
      <w:proofErr w:type="gramEnd"/>
    </w:p>
    <w:p w:rsidR="008B443F" w:rsidRDefault="008B443F" w:rsidP="008B443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заполнение формы (ф. 0503130) 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дефицита, главного администратора, администратора доходов бюджета»  соответствует требованиям  «Инструкции о порядке составления и предоставления годовой, квартальной и месячной отчетности об исполнении бюджетов бюджетной системы РФ»,  утвержденной приказом Минфина России от 28.12.2010 № 191н;</w:t>
      </w:r>
    </w:p>
    <w:p w:rsidR="008B443F" w:rsidRDefault="008B443F" w:rsidP="008B443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заполнение формы (ф. 0503160) «Пояснительная записка»</w:t>
      </w:r>
      <w:r w:rsidRPr="008B443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соответствует требованиям  «Инструкции о порядке составления и предоставления годовой, квартальной и месячной отчетности об исполнении бюджетов бюджетной системы РФ»,  утвержденной приказом Минфина России от 28.12.2010 № 191н.</w:t>
      </w:r>
    </w:p>
    <w:p w:rsidR="008B443F" w:rsidRDefault="008B443F" w:rsidP="008B443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результате проверки  полноты представленной бюджетной отчетности главного распорядителя бюджетных средств, по составу и формам, установленным  пунктом 3 статьи 264.1 Бюджетного кодекса РФ, пунктом 11.1 Инструкции №191н установлено:</w:t>
      </w:r>
    </w:p>
    <w:p w:rsidR="008B443F" w:rsidRDefault="008B443F" w:rsidP="008B443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Бюджетная отчетность включает формы, установленные Инструкцией № 191н.</w:t>
      </w:r>
    </w:p>
    <w:p w:rsidR="008B443F" w:rsidRDefault="008B443F" w:rsidP="008B443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Проверке были подвергнуты все представленные формы,  показатели форм </w:t>
      </w:r>
      <w:r w:rsidR="00CF4D08">
        <w:rPr>
          <w:sz w:val="28"/>
          <w:szCs w:val="28"/>
          <w:lang w:val="ru-RU"/>
        </w:rPr>
        <w:t>–</w:t>
      </w:r>
      <w:r>
        <w:rPr>
          <w:sz w:val="28"/>
          <w:szCs w:val="28"/>
          <w:lang w:val="ru-RU"/>
        </w:rPr>
        <w:t xml:space="preserve"> </w:t>
      </w:r>
      <w:r w:rsidR="00CF4D08">
        <w:rPr>
          <w:sz w:val="28"/>
          <w:szCs w:val="28"/>
          <w:lang w:val="ru-RU"/>
        </w:rPr>
        <w:t>выборочным методом.</w:t>
      </w:r>
    </w:p>
    <w:p w:rsidR="00CF4D08" w:rsidRDefault="00CF4D08" w:rsidP="00CF4D08">
      <w:pPr>
        <w:pStyle w:val="a6"/>
        <w:numPr>
          <w:ilvl w:val="0"/>
          <w:numId w:val="12"/>
        </w:numPr>
        <w:ind w:left="0" w:firstLine="567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Проверка достоверности показателей бюджетной отчетности ГАБС, внутренней согласованности соответствующих форм отчетности, соблюдение контрольных соотношений:</w:t>
      </w:r>
    </w:p>
    <w:p w:rsidR="00CF4D08" w:rsidRDefault="00742F19" w:rsidP="00E61316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Отчет о финансовых результатах (ф. 0503121). </w:t>
      </w:r>
      <w:r w:rsidR="00E61316">
        <w:rPr>
          <w:sz w:val="28"/>
          <w:szCs w:val="28"/>
          <w:lang w:val="ru-RU"/>
        </w:rPr>
        <w:t>Отчет содержит данные о финансовых результатах деятельности в разрезе кодов КОСГУ по состоянию на 01 января года, следующего за отчетным периодом.</w:t>
      </w:r>
    </w:p>
    <w:p w:rsidR="00E61316" w:rsidRDefault="00E61316" w:rsidP="00E61316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Показатели отражаются в отчете в разрез бюджетной деятельности (графа 4), средств во временном распоряжении (графа 5) и итогового показателя (графа 6).</w:t>
      </w:r>
    </w:p>
    <w:p w:rsidR="00E61316" w:rsidRDefault="00E61316" w:rsidP="00E61316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Показатели отражаются  в отчете с учетом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E61316" w:rsidRDefault="00E61316" w:rsidP="00E61316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 проверке отчета о финансовых результатах установлено, контрольные соотношения между (ф. 0503121) и формой  годовой  отчетности  Балансом исполнения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0503130) отклонений не имеют.</w:t>
      </w:r>
    </w:p>
    <w:p w:rsidR="00E61316" w:rsidRDefault="00E61316" w:rsidP="00E61316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Отчет </w:t>
      </w:r>
      <w:r w:rsidR="00BC5C30">
        <w:rPr>
          <w:b/>
          <w:sz w:val="28"/>
          <w:szCs w:val="28"/>
          <w:lang w:val="ru-RU"/>
        </w:rPr>
        <w:t xml:space="preserve"> о движении денежных средств (ф. 0503123). </w:t>
      </w:r>
      <w:r w:rsidR="004D00BC">
        <w:rPr>
          <w:sz w:val="28"/>
          <w:szCs w:val="28"/>
          <w:lang w:val="ru-RU"/>
        </w:rPr>
        <w:t>Отчет содержит данные о движении денежных средств,  в разрезе КОСГУ по состоянию на 01 января года, следующего за отчетным периодом.</w:t>
      </w:r>
    </w:p>
    <w:p w:rsidR="004D00BC" w:rsidRDefault="004D00BC" w:rsidP="00E61316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4D00BC" w:rsidRDefault="004D00BC" w:rsidP="004D00BC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отчете отражены расходы бюджета в размере  - </w:t>
      </w:r>
      <w:r>
        <w:rPr>
          <w:b/>
          <w:sz w:val="28"/>
          <w:szCs w:val="28"/>
          <w:lang w:val="ru-RU"/>
        </w:rPr>
        <w:t xml:space="preserve">60 890 266,26 </w:t>
      </w:r>
      <w:r>
        <w:rPr>
          <w:sz w:val="28"/>
          <w:szCs w:val="28"/>
          <w:lang w:val="ru-RU"/>
        </w:rPr>
        <w:t>рублей. Сведения</w:t>
      </w:r>
      <w:r w:rsidR="00B46EB9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указанные в отчете соответствуют</w:t>
      </w:r>
      <w:r w:rsidR="00B46EB9">
        <w:rPr>
          <w:sz w:val="28"/>
          <w:szCs w:val="28"/>
          <w:lang w:val="ru-RU"/>
        </w:rPr>
        <w:t xml:space="preserve"> одноименным показателям, отраженным в отчете об исполнения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0503127).</w:t>
      </w:r>
    </w:p>
    <w:p w:rsidR="00B46EB9" w:rsidRDefault="00B46EB9" w:rsidP="004D00BC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Отчет об исполнении бюджета главного распорядителя, 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0503127). </w:t>
      </w:r>
      <w:r w:rsidR="00BD3549">
        <w:rPr>
          <w:sz w:val="28"/>
          <w:szCs w:val="28"/>
          <w:lang w:val="ru-RU"/>
        </w:rPr>
        <w:t xml:space="preserve"> Отчет об исполнении бюджета содержит данные об исполнении бюджета по доходам, расходам и источникам  финансирования дефицита бюджета на 01 января года, следующего за отчетным периодом, и характеризует деятельность органа.</w:t>
      </w:r>
    </w:p>
    <w:p w:rsidR="00BD3549" w:rsidRDefault="00BD3549" w:rsidP="004D00BC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Доходы бюджета Комитета по культуре Администрации Краснощековского района в 2024 году составили 0,00 рублей.</w:t>
      </w:r>
    </w:p>
    <w:p w:rsidR="00BD3549" w:rsidRDefault="00BD3549" w:rsidP="004D00BC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Решением Краснощековского районного Совета депутатов  от </w:t>
      </w:r>
      <w:r w:rsidR="00C12192">
        <w:rPr>
          <w:sz w:val="28"/>
          <w:szCs w:val="28"/>
          <w:lang w:val="ru-RU"/>
        </w:rPr>
        <w:t xml:space="preserve">22.12.2023 </w:t>
      </w:r>
      <w:r w:rsidR="00C12192">
        <w:rPr>
          <w:sz w:val="28"/>
          <w:szCs w:val="28"/>
          <w:lang w:val="ru-RU"/>
        </w:rPr>
        <w:lastRenderedPageBreak/>
        <w:t xml:space="preserve">№ 44 «О районном бюджете на 2024 год и плановый период 2025 и 2026 годов» Комитету по культуре были утверждены бюджетные ассигнования на 2024 год в размере </w:t>
      </w:r>
      <w:r w:rsidR="00C12192" w:rsidRPr="00C12192">
        <w:rPr>
          <w:b/>
          <w:sz w:val="28"/>
          <w:szCs w:val="28"/>
          <w:lang w:val="ru-RU"/>
        </w:rPr>
        <w:t>38030,30</w:t>
      </w:r>
      <w:r w:rsidR="00C12192">
        <w:rPr>
          <w:sz w:val="28"/>
          <w:szCs w:val="28"/>
          <w:lang w:val="ru-RU"/>
        </w:rPr>
        <w:t xml:space="preserve"> тыс. рублей. </w:t>
      </w:r>
      <w:proofErr w:type="gramStart"/>
      <w:r w:rsidR="00C12192">
        <w:rPr>
          <w:sz w:val="28"/>
          <w:szCs w:val="28"/>
          <w:lang w:val="ru-RU"/>
        </w:rPr>
        <w:t xml:space="preserve">В результате внесенных изменений, по состоянию на 31.12.2024 год, Комитету, доведены бюджетные ассигнования в размере </w:t>
      </w:r>
      <w:r w:rsidR="00C12192" w:rsidRPr="00C12192">
        <w:rPr>
          <w:b/>
          <w:sz w:val="28"/>
          <w:szCs w:val="28"/>
          <w:lang w:val="ru-RU"/>
        </w:rPr>
        <w:t>60338,78</w:t>
      </w:r>
      <w:r w:rsidR="00C12192">
        <w:rPr>
          <w:sz w:val="28"/>
          <w:szCs w:val="28"/>
          <w:lang w:val="ru-RU"/>
        </w:rPr>
        <w:t xml:space="preserve"> тыс. рублей, что соответствует решению Краснощековского районного Совета депутатов от 19.12.2024 № 31 «О внесении  изменений в решение Краснощековского районного совета депутатов от 22.12.2023 № 44 «О районном бюджете на 2024 год и плановый период 2025 и 2026 годов».</w:t>
      </w:r>
      <w:proofErr w:type="gramEnd"/>
    </w:p>
    <w:p w:rsidR="00C12192" w:rsidRDefault="00C12192" w:rsidP="004D00BC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Исполнение расходной части в разрезе разделов (подразделов) бюджетной классификации в 2024 году представлено в таблице №1:</w:t>
      </w:r>
    </w:p>
    <w:p w:rsidR="00F97291" w:rsidRDefault="00F97291" w:rsidP="00F97291">
      <w:pPr>
        <w:pStyle w:val="a6"/>
        <w:ind w:firstLine="567"/>
        <w:jc w:val="right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Таблица № 1 рублей</w:t>
      </w:r>
    </w:p>
    <w:p w:rsidR="00F97291" w:rsidRDefault="00F97291" w:rsidP="00F97291">
      <w:pPr>
        <w:pStyle w:val="a6"/>
        <w:ind w:firstLine="567"/>
        <w:jc w:val="right"/>
        <w:rPr>
          <w:sz w:val="26"/>
          <w:szCs w:val="26"/>
          <w:lang w:val="ru-RU"/>
        </w:rPr>
      </w:pPr>
    </w:p>
    <w:tbl>
      <w:tblPr>
        <w:tblStyle w:val="a7"/>
        <w:tblW w:w="10065" w:type="dxa"/>
        <w:tblInd w:w="-601" w:type="dxa"/>
        <w:tblLayout w:type="fixed"/>
        <w:tblLook w:val="04A0"/>
      </w:tblPr>
      <w:tblGrid>
        <w:gridCol w:w="2836"/>
        <w:gridCol w:w="1842"/>
        <w:gridCol w:w="1701"/>
        <w:gridCol w:w="1560"/>
        <w:gridCol w:w="2126"/>
      </w:tblGrid>
      <w:tr w:rsidR="00F97291" w:rsidRPr="00F97291" w:rsidTr="00C3585C">
        <w:tc>
          <w:tcPr>
            <w:tcW w:w="2836" w:type="dxa"/>
          </w:tcPr>
          <w:p w:rsidR="00F97291" w:rsidRPr="00F97291" w:rsidRDefault="00F97291" w:rsidP="00F9729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Наименование показателя</w:t>
            </w:r>
          </w:p>
        </w:tc>
        <w:tc>
          <w:tcPr>
            <w:tcW w:w="1842" w:type="dxa"/>
          </w:tcPr>
          <w:p w:rsidR="00F97291" w:rsidRPr="00F97291" w:rsidRDefault="00F97291" w:rsidP="00F9729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F97291" w:rsidRPr="00F97291" w:rsidRDefault="00F97291" w:rsidP="00F9729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Лимиты бюджетных обязательств</w:t>
            </w:r>
          </w:p>
        </w:tc>
        <w:tc>
          <w:tcPr>
            <w:tcW w:w="1560" w:type="dxa"/>
          </w:tcPr>
          <w:p w:rsidR="00F97291" w:rsidRPr="00F97291" w:rsidRDefault="00F97291" w:rsidP="00F9729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Исполнено</w:t>
            </w:r>
          </w:p>
        </w:tc>
        <w:tc>
          <w:tcPr>
            <w:tcW w:w="2126" w:type="dxa"/>
          </w:tcPr>
          <w:p w:rsidR="00F97291" w:rsidRPr="00F97291" w:rsidRDefault="00F97291" w:rsidP="00F9729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% исполнения</w:t>
            </w:r>
          </w:p>
        </w:tc>
      </w:tr>
      <w:tr w:rsidR="00F97291" w:rsidRPr="00F97291" w:rsidTr="00C3585C">
        <w:tc>
          <w:tcPr>
            <w:tcW w:w="2836" w:type="dxa"/>
          </w:tcPr>
          <w:p w:rsidR="00F97291" w:rsidRPr="00F97291" w:rsidRDefault="00F97291" w:rsidP="00F9729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</w:tcPr>
          <w:p w:rsidR="00F97291" w:rsidRPr="00F97291" w:rsidRDefault="00F97291" w:rsidP="00F9729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F97291" w:rsidRPr="00F97291" w:rsidRDefault="00F97291" w:rsidP="00F9729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560" w:type="dxa"/>
          </w:tcPr>
          <w:p w:rsidR="00F97291" w:rsidRPr="00F97291" w:rsidRDefault="00F97291" w:rsidP="00F9729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126" w:type="dxa"/>
          </w:tcPr>
          <w:p w:rsidR="00F97291" w:rsidRPr="00F97291" w:rsidRDefault="00F97291" w:rsidP="00F9729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</w:t>
            </w:r>
          </w:p>
        </w:tc>
      </w:tr>
      <w:tr w:rsidR="00F97291" w:rsidRPr="00F97291" w:rsidTr="00C3585C">
        <w:tc>
          <w:tcPr>
            <w:tcW w:w="2836" w:type="dxa"/>
          </w:tcPr>
          <w:p w:rsidR="00F97291" w:rsidRPr="00F97291" w:rsidRDefault="00F97291" w:rsidP="00F97291">
            <w:pPr>
              <w:pStyle w:val="a6"/>
              <w:jc w:val="both"/>
              <w:rPr>
                <w:b/>
                <w:sz w:val="20"/>
                <w:szCs w:val="20"/>
                <w:lang w:val="ru-RU"/>
              </w:rPr>
            </w:pPr>
            <w:r w:rsidRPr="00F97291">
              <w:rPr>
                <w:b/>
                <w:sz w:val="20"/>
                <w:szCs w:val="20"/>
                <w:lang w:val="ru-RU"/>
              </w:rPr>
              <w:t>Расходы бюджета - всего</w:t>
            </w:r>
          </w:p>
        </w:tc>
        <w:tc>
          <w:tcPr>
            <w:tcW w:w="1842" w:type="dxa"/>
          </w:tcPr>
          <w:p w:rsidR="00F97291" w:rsidRPr="00F97291" w:rsidRDefault="00F97291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60890266,26</w:t>
            </w:r>
          </w:p>
        </w:tc>
        <w:tc>
          <w:tcPr>
            <w:tcW w:w="1701" w:type="dxa"/>
          </w:tcPr>
          <w:p w:rsidR="00F97291" w:rsidRPr="00F97291" w:rsidRDefault="00F97291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60890266,26</w:t>
            </w:r>
          </w:p>
        </w:tc>
        <w:tc>
          <w:tcPr>
            <w:tcW w:w="1560" w:type="dxa"/>
          </w:tcPr>
          <w:p w:rsidR="00F97291" w:rsidRPr="00F97291" w:rsidRDefault="00F97291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60890266,26</w:t>
            </w:r>
          </w:p>
        </w:tc>
        <w:tc>
          <w:tcPr>
            <w:tcW w:w="2126" w:type="dxa"/>
          </w:tcPr>
          <w:p w:rsidR="00F97291" w:rsidRPr="00F97291" w:rsidRDefault="00F97291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100</w:t>
            </w:r>
          </w:p>
        </w:tc>
      </w:tr>
      <w:tr w:rsidR="00EE501B" w:rsidRPr="00F97291" w:rsidTr="00C3585C">
        <w:tc>
          <w:tcPr>
            <w:tcW w:w="2836" w:type="dxa"/>
          </w:tcPr>
          <w:p w:rsidR="00EE501B" w:rsidRPr="00F97291" w:rsidRDefault="00EE501B" w:rsidP="00F97291">
            <w:pPr>
              <w:pStyle w:val="a6"/>
              <w:jc w:val="both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В т.ч.  Национальная безопасность и правоохранительная деятельность</w:t>
            </w:r>
          </w:p>
        </w:tc>
        <w:tc>
          <w:tcPr>
            <w:tcW w:w="1842" w:type="dxa"/>
          </w:tcPr>
          <w:p w:rsidR="00EE501B" w:rsidRDefault="00C075DA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90000,0</w:t>
            </w:r>
          </w:p>
        </w:tc>
        <w:tc>
          <w:tcPr>
            <w:tcW w:w="1701" w:type="dxa"/>
          </w:tcPr>
          <w:p w:rsidR="00EE501B" w:rsidRDefault="00C075DA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90000,0</w:t>
            </w:r>
          </w:p>
        </w:tc>
        <w:tc>
          <w:tcPr>
            <w:tcW w:w="1560" w:type="dxa"/>
          </w:tcPr>
          <w:p w:rsidR="00EE501B" w:rsidRDefault="00C075DA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90000,0</w:t>
            </w:r>
          </w:p>
        </w:tc>
        <w:tc>
          <w:tcPr>
            <w:tcW w:w="2126" w:type="dxa"/>
          </w:tcPr>
          <w:p w:rsidR="00EE501B" w:rsidRDefault="00C075DA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100</w:t>
            </w:r>
          </w:p>
        </w:tc>
      </w:tr>
      <w:tr w:rsidR="00C075DA" w:rsidRPr="00F97291" w:rsidTr="00C3585C">
        <w:tc>
          <w:tcPr>
            <w:tcW w:w="2836" w:type="dxa"/>
          </w:tcPr>
          <w:p w:rsidR="00C075DA" w:rsidRPr="00C075DA" w:rsidRDefault="00C075DA" w:rsidP="00F97291">
            <w:pPr>
              <w:pStyle w:val="a6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Муниципальная программа «Повышение безопасности дорожного движения </w:t>
            </w:r>
          </w:p>
        </w:tc>
        <w:tc>
          <w:tcPr>
            <w:tcW w:w="1842" w:type="dxa"/>
          </w:tcPr>
          <w:p w:rsidR="00C075DA" w:rsidRPr="00C075DA" w:rsidRDefault="00C075DA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55000,0</w:t>
            </w:r>
          </w:p>
        </w:tc>
        <w:tc>
          <w:tcPr>
            <w:tcW w:w="1701" w:type="dxa"/>
          </w:tcPr>
          <w:p w:rsidR="00C075DA" w:rsidRPr="00C075DA" w:rsidRDefault="00C075DA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55000,0</w:t>
            </w:r>
          </w:p>
        </w:tc>
        <w:tc>
          <w:tcPr>
            <w:tcW w:w="1560" w:type="dxa"/>
          </w:tcPr>
          <w:p w:rsidR="00C075DA" w:rsidRPr="00C075DA" w:rsidRDefault="00C075DA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55000,0</w:t>
            </w:r>
          </w:p>
        </w:tc>
        <w:tc>
          <w:tcPr>
            <w:tcW w:w="2126" w:type="dxa"/>
          </w:tcPr>
          <w:p w:rsidR="00C075DA" w:rsidRPr="00C075DA" w:rsidRDefault="00C075DA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</w:tr>
      <w:tr w:rsidR="00C075DA" w:rsidRPr="00F97291" w:rsidTr="00C3585C">
        <w:tc>
          <w:tcPr>
            <w:tcW w:w="2836" w:type="dxa"/>
          </w:tcPr>
          <w:p w:rsidR="00C075DA" w:rsidRPr="00C075DA" w:rsidRDefault="00C075DA" w:rsidP="00F97291">
            <w:pPr>
              <w:pStyle w:val="a6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Муниципальная программа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1842" w:type="dxa"/>
          </w:tcPr>
          <w:p w:rsidR="00C075DA" w:rsidRPr="00C075DA" w:rsidRDefault="00C075DA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35000,0</w:t>
            </w:r>
          </w:p>
        </w:tc>
        <w:tc>
          <w:tcPr>
            <w:tcW w:w="1701" w:type="dxa"/>
          </w:tcPr>
          <w:p w:rsidR="00C075DA" w:rsidRPr="00C075DA" w:rsidRDefault="00C075DA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35000,0</w:t>
            </w:r>
          </w:p>
        </w:tc>
        <w:tc>
          <w:tcPr>
            <w:tcW w:w="1560" w:type="dxa"/>
          </w:tcPr>
          <w:p w:rsidR="00C075DA" w:rsidRPr="00C075DA" w:rsidRDefault="00C075DA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35000,0</w:t>
            </w:r>
          </w:p>
        </w:tc>
        <w:tc>
          <w:tcPr>
            <w:tcW w:w="2126" w:type="dxa"/>
          </w:tcPr>
          <w:p w:rsidR="00C075DA" w:rsidRPr="00C075DA" w:rsidRDefault="00C075DA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</w:tr>
      <w:tr w:rsidR="0002292D" w:rsidRPr="00F97291" w:rsidTr="00C3585C">
        <w:tc>
          <w:tcPr>
            <w:tcW w:w="2836" w:type="dxa"/>
          </w:tcPr>
          <w:p w:rsidR="0002292D" w:rsidRPr="0002292D" w:rsidRDefault="0002292D" w:rsidP="00F97291">
            <w:pPr>
              <w:pStyle w:val="a6"/>
              <w:jc w:val="both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Национальная экономика</w:t>
            </w:r>
          </w:p>
        </w:tc>
        <w:tc>
          <w:tcPr>
            <w:tcW w:w="1842" w:type="dxa"/>
          </w:tcPr>
          <w:p w:rsidR="0002292D" w:rsidRPr="0002292D" w:rsidRDefault="0002292D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67200,0</w:t>
            </w:r>
          </w:p>
        </w:tc>
        <w:tc>
          <w:tcPr>
            <w:tcW w:w="1701" w:type="dxa"/>
          </w:tcPr>
          <w:p w:rsidR="0002292D" w:rsidRPr="0002292D" w:rsidRDefault="0002292D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67200,0</w:t>
            </w:r>
          </w:p>
        </w:tc>
        <w:tc>
          <w:tcPr>
            <w:tcW w:w="1560" w:type="dxa"/>
          </w:tcPr>
          <w:p w:rsidR="0002292D" w:rsidRPr="0002292D" w:rsidRDefault="0002292D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67200,0</w:t>
            </w:r>
          </w:p>
        </w:tc>
        <w:tc>
          <w:tcPr>
            <w:tcW w:w="2126" w:type="dxa"/>
          </w:tcPr>
          <w:p w:rsidR="0002292D" w:rsidRPr="0002292D" w:rsidRDefault="0002292D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100</w:t>
            </w:r>
          </w:p>
        </w:tc>
      </w:tr>
      <w:tr w:rsidR="0002292D" w:rsidRPr="00F97291" w:rsidTr="00C3585C">
        <w:tc>
          <w:tcPr>
            <w:tcW w:w="2836" w:type="dxa"/>
          </w:tcPr>
          <w:p w:rsidR="0002292D" w:rsidRDefault="0002292D" w:rsidP="0002292D">
            <w:pPr>
              <w:pStyle w:val="a6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Целевая программа «Развитие туризма»</w:t>
            </w:r>
          </w:p>
        </w:tc>
        <w:tc>
          <w:tcPr>
            <w:tcW w:w="1842" w:type="dxa"/>
          </w:tcPr>
          <w:p w:rsidR="0002292D" w:rsidRDefault="0002292D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67200,0</w:t>
            </w:r>
          </w:p>
        </w:tc>
        <w:tc>
          <w:tcPr>
            <w:tcW w:w="1701" w:type="dxa"/>
          </w:tcPr>
          <w:p w:rsidR="0002292D" w:rsidRDefault="0002292D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67200,0</w:t>
            </w:r>
          </w:p>
        </w:tc>
        <w:tc>
          <w:tcPr>
            <w:tcW w:w="1560" w:type="dxa"/>
          </w:tcPr>
          <w:p w:rsidR="0002292D" w:rsidRDefault="0002292D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67200,0</w:t>
            </w:r>
          </w:p>
        </w:tc>
        <w:tc>
          <w:tcPr>
            <w:tcW w:w="2126" w:type="dxa"/>
          </w:tcPr>
          <w:p w:rsidR="0002292D" w:rsidRDefault="0002292D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</w:tr>
      <w:tr w:rsidR="00F97291" w:rsidRPr="00F97291" w:rsidTr="00C3585C">
        <w:tc>
          <w:tcPr>
            <w:tcW w:w="2836" w:type="dxa"/>
          </w:tcPr>
          <w:p w:rsidR="00F97291" w:rsidRPr="00F97291" w:rsidRDefault="00F97291" w:rsidP="00F97291">
            <w:pPr>
              <w:pStyle w:val="a6"/>
              <w:jc w:val="both"/>
              <w:rPr>
                <w:b/>
                <w:sz w:val="20"/>
                <w:szCs w:val="20"/>
                <w:lang w:val="ru-RU"/>
              </w:rPr>
            </w:pPr>
            <w:r w:rsidRPr="00F97291">
              <w:rPr>
                <w:b/>
                <w:sz w:val="20"/>
                <w:szCs w:val="20"/>
                <w:lang w:val="ru-RU"/>
              </w:rPr>
              <w:t>Образование</w:t>
            </w:r>
          </w:p>
        </w:tc>
        <w:tc>
          <w:tcPr>
            <w:tcW w:w="1842" w:type="dxa"/>
          </w:tcPr>
          <w:p w:rsidR="00F97291" w:rsidRPr="00F97291" w:rsidRDefault="00EE501B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8186520,53</w:t>
            </w:r>
          </w:p>
        </w:tc>
        <w:tc>
          <w:tcPr>
            <w:tcW w:w="1701" w:type="dxa"/>
          </w:tcPr>
          <w:p w:rsidR="00F97291" w:rsidRPr="00F97291" w:rsidRDefault="00EE501B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8186520,53</w:t>
            </w:r>
          </w:p>
        </w:tc>
        <w:tc>
          <w:tcPr>
            <w:tcW w:w="1560" w:type="dxa"/>
          </w:tcPr>
          <w:p w:rsidR="00F97291" w:rsidRPr="00F97291" w:rsidRDefault="00EE501B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8186520,53</w:t>
            </w:r>
          </w:p>
        </w:tc>
        <w:tc>
          <w:tcPr>
            <w:tcW w:w="2126" w:type="dxa"/>
          </w:tcPr>
          <w:p w:rsidR="00F97291" w:rsidRPr="00F97291" w:rsidRDefault="00EE501B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100</w:t>
            </w:r>
          </w:p>
        </w:tc>
      </w:tr>
      <w:tr w:rsidR="00F97291" w:rsidRPr="00F97291" w:rsidTr="00C3585C">
        <w:tc>
          <w:tcPr>
            <w:tcW w:w="2836" w:type="dxa"/>
          </w:tcPr>
          <w:p w:rsidR="00F97291" w:rsidRPr="00F97291" w:rsidRDefault="00F97291" w:rsidP="00F97291">
            <w:pPr>
              <w:pStyle w:val="a6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Дополнительное образование</w:t>
            </w:r>
          </w:p>
        </w:tc>
        <w:tc>
          <w:tcPr>
            <w:tcW w:w="1842" w:type="dxa"/>
          </w:tcPr>
          <w:p w:rsidR="00F97291" w:rsidRPr="00F97291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7881871,53</w:t>
            </w:r>
          </w:p>
        </w:tc>
        <w:tc>
          <w:tcPr>
            <w:tcW w:w="1701" w:type="dxa"/>
          </w:tcPr>
          <w:p w:rsidR="00F97291" w:rsidRPr="00F97291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7881871,53</w:t>
            </w:r>
          </w:p>
        </w:tc>
        <w:tc>
          <w:tcPr>
            <w:tcW w:w="1560" w:type="dxa"/>
          </w:tcPr>
          <w:p w:rsidR="00F97291" w:rsidRPr="00F97291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7881871,53</w:t>
            </w:r>
          </w:p>
        </w:tc>
        <w:tc>
          <w:tcPr>
            <w:tcW w:w="2126" w:type="dxa"/>
          </w:tcPr>
          <w:p w:rsidR="00F97291" w:rsidRPr="00F97291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  <w:r w:rsidR="000D1FBE">
              <w:rPr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97291" w:rsidRPr="00F97291" w:rsidTr="00C3585C">
        <w:tc>
          <w:tcPr>
            <w:tcW w:w="2836" w:type="dxa"/>
          </w:tcPr>
          <w:p w:rsidR="00F97291" w:rsidRPr="00F97291" w:rsidRDefault="00F97291" w:rsidP="00F97291">
            <w:pPr>
              <w:pStyle w:val="a6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Молодежная политика</w:t>
            </w:r>
          </w:p>
        </w:tc>
        <w:tc>
          <w:tcPr>
            <w:tcW w:w="1842" w:type="dxa"/>
          </w:tcPr>
          <w:p w:rsidR="00F97291" w:rsidRPr="00F97291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304649,00</w:t>
            </w:r>
          </w:p>
        </w:tc>
        <w:tc>
          <w:tcPr>
            <w:tcW w:w="1701" w:type="dxa"/>
          </w:tcPr>
          <w:p w:rsidR="00EE501B" w:rsidRPr="00F97291" w:rsidRDefault="00EE501B" w:rsidP="00EE501B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304649,00</w:t>
            </w:r>
          </w:p>
        </w:tc>
        <w:tc>
          <w:tcPr>
            <w:tcW w:w="1560" w:type="dxa"/>
          </w:tcPr>
          <w:p w:rsidR="00F97291" w:rsidRPr="00F97291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304649,00</w:t>
            </w:r>
          </w:p>
        </w:tc>
        <w:tc>
          <w:tcPr>
            <w:tcW w:w="2126" w:type="dxa"/>
          </w:tcPr>
          <w:p w:rsidR="00F97291" w:rsidRPr="00F97291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</w:tr>
      <w:tr w:rsidR="00F97291" w:rsidRPr="00F97291" w:rsidTr="00C3585C">
        <w:tc>
          <w:tcPr>
            <w:tcW w:w="2836" w:type="dxa"/>
          </w:tcPr>
          <w:p w:rsidR="00F97291" w:rsidRPr="00F97291" w:rsidRDefault="00F97291" w:rsidP="00F97291">
            <w:pPr>
              <w:pStyle w:val="a6"/>
              <w:jc w:val="both"/>
              <w:rPr>
                <w:b/>
                <w:sz w:val="20"/>
                <w:szCs w:val="20"/>
                <w:lang w:val="ru-RU"/>
              </w:rPr>
            </w:pPr>
            <w:r w:rsidRPr="00F97291">
              <w:rPr>
                <w:b/>
                <w:sz w:val="20"/>
                <w:szCs w:val="20"/>
                <w:lang w:val="ru-RU"/>
              </w:rPr>
              <w:t>Культура, кинематография</w:t>
            </w:r>
          </w:p>
        </w:tc>
        <w:tc>
          <w:tcPr>
            <w:tcW w:w="1842" w:type="dxa"/>
          </w:tcPr>
          <w:p w:rsidR="00F97291" w:rsidRPr="00F97291" w:rsidRDefault="00EE501B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48352675,49</w:t>
            </w:r>
          </w:p>
        </w:tc>
        <w:tc>
          <w:tcPr>
            <w:tcW w:w="1701" w:type="dxa"/>
          </w:tcPr>
          <w:p w:rsidR="00F97291" w:rsidRPr="00F97291" w:rsidRDefault="00EE501B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48352675,49</w:t>
            </w:r>
          </w:p>
        </w:tc>
        <w:tc>
          <w:tcPr>
            <w:tcW w:w="1560" w:type="dxa"/>
          </w:tcPr>
          <w:p w:rsidR="00F97291" w:rsidRPr="00F97291" w:rsidRDefault="00EE501B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48352675,49</w:t>
            </w:r>
          </w:p>
        </w:tc>
        <w:tc>
          <w:tcPr>
            <w:tcW w:w="2126" w:type="dxa"/>
          </w:tcPr>
          <w:p w:rsidR="00F97291" w:rsidRPr="00F97291" w:rsidRDefault="00EE501B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100</w:t>
            </w:r>
          </w:p>
        </w:tc>
      </w:tr>
      <w:tr w:rsidR="00F97291" w:rsidRPr="00F97291" w:rsidTr="00C3585C">
        <w:tc>
          <w:tcPr>
            <w:tcW w:w="2836" w:type="dxa"/>
          </w:tcPr>
          <w:p w:rsidR="00F97291" w:rsidRPr="00F97291" w:rsidRDefault="00F97291" w:rsidP="00F97291">
            <w:pPr>
              <w:pStyle w:val="a6"/>
              <w:jc w:val="both"/>
              <w:rPr>
                <w:sz w:val="20"/>
                <w:szCs w:val="20"/>
                <w:lang w:val="ru-RU"/>
              </w:rPr>
            </w:pPr>
            <w:r w:rsidRPr="00F97291">
              <w:rPr>
                <w:sz w:val="20"/>
                <w:szCs w:val="20"/>
                <w:lang w:val="ru-RU"/>
              </w:rPr>
              <w:t>Культура</w:t>
            </w:r>
          </w:p>
        </w:tc>
        <w:tc>
          <w:tcPr>
            <w:tcW w:w="1842" w:type="dxa"/>
          </w:tcPr>
          <w:p w:rsidR="00F97291" w:rsidRPr="00F97291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39363519,33</w:t>
            </w:r>
          </w:p>
        </w:tc>
        <w:tc>
          <w:tcPr>
            <w:tcW w:w="1701" w:type="dxa"/>
          </w:tcPr>
          <w:p w:rsidR="00F97291" w:rsidRPr="00F97291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39363519,33</w:t>
            </w:r>
          </w:p>
        </w:tc>
        <w:tc>
          <w:tcPr>
            <w:tcW w:w="1560" w:type="dxa"/>
          </w:tcPr>
          <w:p w:rsidR="00F97291" w:rsidRPr="00F97291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39363519,33</w:t>
            </w:r>
          </w:p>
        </w:tc>
        <w:tc>
          <w:tcPr>
            <w:tcW w:w="2126" w:type="dxa"/>
          </w:tcPr>
          <w:p w:rsidR="00F97291" w:rsidRPr="00F97291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</w:tr>
      <w:tr w:rsidR="00F97291" w:rsidRPr="00F97291" w:rsidTr="00C3585C">
        <w:tc>
          <w:tcPr>
            <w:tcW w:w="2836" w:type="dxa"/>
          </w:tcPr>
          <w:p w:rsidR="00F97291" w:rsidRPr="00F97291" w:rsidRDefault="00F97291" w:rsidP="00F97291">
            <w:pPr>
              <w:pStyle w:val="a6"/>
              <w:jc w:val="both"/>
              <w:rPr>
                <w:sz w:val="20"/>
                <w:szCs w:val="20"/>
                <w:lang w:val="ru-RU"/>
              </w:rPr>
            </w:pPr>
            <w:r w:rsidRPr="00F97291">
              <w:rPr>
                <w:sz w:val="20"/>
                <w:szCs w:val="20"/>
                <w:lang w:val="ru-RU"/>
              </w:rPr>
              <w:t>Другие вопросы в области кинематографии</w:t>
            </w:r>
          </w:p>
        </w:tc>
        <w:tc>
          <w:tcPr>
            <w:tcW w:w="1842" w:type="dxa"/>
          </w:tcPr>
          <w:p w:rsidR="00F97291" w:rsidRPr="00F97291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8989156,16</w:t>
            </w:r>
          </w:p>
        </w:tc>
        <w:tc>
          <w:tcPr>
            <w:tcW w:w="1701" w:type="dxa"/>
          </w:tcPr>
          <w:p w:rsidR="00F97291" w:rsidRPr="00F97291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8989156,16</w:t>
            </w:r>
          </w:p>
        </w:tc>
        <w:tc>
          <w:tcPr>
            <w:tcW w:w="1560" w:type="dxa"/>
          </w:tcPr>
          <w:p w:rsidR="00F97291" w:rsidRPr="00F97291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8989156,16</w:t>
            </w:r>
          </w:p>
        </w:tc>
        <w:tc>
          <w:tcPr>
            <w:tcW w:w="2126" w:type="dxa"/>
          </w:tcPr>
          <w:p w:rsidR="00F97291" w:rsidRPr="00F97291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</w:tr>
      <w:tr w:rsidR="00F97291" w:rsidRPr="00F97291" w:rsidTr="00C3585C">
        <w:tc>
          <w:tcPr>
            <w:tcW w:w="2836" w:type="dxa"/>
          </w:tcPr>
          <w:p w:rsidR="00F97291" w:rsidRPr="00F97291" w:rsidRDefault="00F97291" w:rsidP="00F97291">
            <w:pPr>
              <w:pStyle w:val="a6"/>
              <w:jc w:val="both"/>
              <w:rPr>
                <w:b/>
                <w:sz w:val="20"/>
                <w:szCs w:val="20"/>
                <w:lang w:val="ru-RU"/>
              </w:rPr>
            </w:pPr>
            <w:r w:rsidRPr="00F97291">
              <w:rPr>
                <w:b/>
                <w:sz w:val="20"/>
                <w:szCs w:val="20"/>
                <w:lang w:val="ru-RU"/>
              </w:rPr>
              <w:t>Социальная политика</w:t>
            </w:r>
          </w:p>
        </w:tc>
        <w:tc>
          <w:tcPr>
            <w:tcW w:w="1842" w:type="dxa"/>
          </w:tcPr>
          <w:p w:rsidR="00F97291" w:rsidRPr="00F97291" w:rsidRDefault="00EE501B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2225871,24</w:t>
            </w:r>
          </w:p>
        </w:tc>
        <w:tc>
          <w:tcPr>
            <w:tcW w:w="1701" w:type="dxa"/>
          </w:tcPr>
          <w:p w:rsidR="00F97291" w:rsidRPr="00F97291" w:rsidRDefault="00EE501B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2225871,24</w:t>
            </w:r>
          </w:p>
        </w:tc>
        <w:tc>
          <w:tcPr>
            <w:tcW w:w="1560" w:type="dxa"/>
          </w:tcPr>
          <w:p w:rsidR="00F97291" w:rsidRPr="00F97291" w:rsidRDefault="00EE501B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2225871,24</w:t>
            </w:r>
          </w:p>
        </w:tc>
        <w:tc>
          <w:tcPr>
            <w:tcW w:w="2126" w:type="dxa"/>
          </w:tcPr>
          <w:p w:rsidR="00F97291" w:rsidRPr="00F97291" w:rsidRDefault="00EE501B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100</w:t>
            </w:r>
          </w:p>
        </w:tc>
      </w:tr>
      <w:tr w:rsidR="00F97291" w:rsidRPr="00F97291" w:rsidTr="00C3585C">
        <w:tc>
          <w:tcPr>
            <w:tcW w:w="2836" w:type="dxa"/>
          </w:tcPr>
          <w:p w:rsidR="00F97291" w:rsidRPr="00F97291" w:rsidRDefault="00EE501B" w:rsidP="00F97291">
            <w:pPr>
              <w:pStyle w:val="a6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Пенсионное обеспечение </w:t>
            </w:r>
          </w:p>
        </w:tc>
        <w:tc>
          <w:tcPr>
            <w:tcW w:w="1842" w:type="dxa"/>
          </w:tcPr>
          <w:p w:rsidR="00F97291" w:rsidRPr="00F97291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17571,24</w:t>
            </w:r>
          </w:p>
        </w:tc>
        <w:tc>
          <w:tcPr>
            <w:tcW w:w="1701" w:type="dxa"/>
          </w:tcPr>
          <w:p w:rsidR="00F97291" w:rsidRPr="00F97291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17571,24</w:t>
            </w:r>
          </w:p>
        </w:tc>
        <w:tc>
          <w:tcPr>
            <w:tcW w:w="1560" w:type="dxa"/>
          </w:tcPr>
          <w:p w:rsidR="00F97291" w:rsidRPr="00F97291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17571,24</w:t>
            </w:r>
          </w:p>
        </w:tc>
        <w:tc>
          <w:tcPr>
            <w:tcW w:w="2126" w:type="dxa"/>
          </w:tcPr>
          <w:p w:rsidR="00F97291" w:rsidRPr="00F97291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</w:tr>
      <w:tr w:rsidR="00EE501B" w:rsidRPr="00F97291" w:rsidTr="00C3585C">
        <w:tc>
          <w:tcPr>
            <w:tcW w:w="2836" w:type="dxa"/>
          </w:tcPr>
          <w:p w:rsidR="00EE501B" w:rsidRDefault="00EE501B" w:rsidP="00F97291">
            <w:pPr>
              <w:pStyle w:val="a6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Муниципальная программа  «Социальная поддержка населения Краснощековского района»</w:t>
            </w:r>
          </w:p>
        </w:tc>
        <w:tc>
          <w:tcPr>
            <w:tcW w:w="1842" w:type="dxa"/>
          </w:tcPr>
          <w:p w:rsidR="00EE501B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2200000,0</w:t>
            </w:r>
          </w:p>
        </w:tc>
        <w:tc>
          <w:tcPr>
            <w:tcW w:w="1701" w:type="dxa"/>
          </w:tcPr>
          <w:p w:rsidR="00EE501B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2200000,0</w:t>
            </w:r>
          </w:p>
        </w:tc>
        <w:tc>
          <w:tcPr>
            <w:tcW w:w="1560" w:type="dxa"/>
          </w:tcPr>
          <w:p w:rsidR="00EE501B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2200000,0</w:t>
            </w:r>
          </w:p>
        </w:tc>
        <w:tc>
          <w:tcPr>
            <w:tcW w:w="2126" w:type="dxa"/>
          </w:tcPr>
          <w:p w:rsidR="00EE501B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</w:tr>
      <w:tr w:rsidR="00EE501B" w:rsidRPr="00F97291" w:rsidTr="00C3585C">
        <w:tc>
          <w:tcPr>
            <w:tcW w:w="2836" w:type="dxa"/>
          </w:tcPr>
          <w:p w:rsidR="00EE501B" w:rsidRPr="00F97291" w:rsidRDefault="00EE501B" w:rsidP="00F97291">
            <w:pPr>
              <w:pStyle w:val="a6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Другие вопросы в области социальной политики</w:t>
            </w:r>
          </w:p>
        </w:tc>
        <w:tc>
          <w:tcPr>
            <w:tcW w:w="1842" w:type="dxa"/>
          </w:tcPr>
          <w:p w:rsidR="00EE501B" w:rsidRPr="00F97291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8300,0</w:t>
            </w:r>
          </w:p>
        </w:tc>
        <w:tc>
          <w:tcPr>
            <w:tcW w:w="1701" w:type="dxa"/>
          </w:tcPr>
          <w:p w:rsidR="00EE501B" w:rsidRPr="00F97291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8300,0</w:t>
            </w:r>
          </w:p>
        </w:tc>
        <w:tc>
          <w:tcPr>
            <w:tcW w:w="1560" w:type="dxa"/>
          </w:tcPr>
          <w:p w:rsidR="00EE501B" w:rsidRPr="00F97291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8300,0</w:t>
            </w:r>
          </w:p>
        </w:tc>
        <w:tc>
          <w:tcPr>
            <w:tcW w:w="2126" w:type="dxa"/>
          </w:tcPr>
          <w:p w:rsidR="00EE501B" w:rsidRPr="00F97291" w:rsidRDefault="00EE501B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</w:tr>
      <w:tr w:rsidR="00C075DA" w:rsidRPr="00F97291" w:rsidTr="00C3585C">
        <w:tc>
          <w:tcPr>
            <w:tcW w:w="2836" w:type="dxa"/>
          </w:tcPr>
          <w:p w:rsidR="00C075DA" w:rsidRPr="00C075DA" w:rsidRDefault="00C075DA" w:rsidP="00C075DA">
            <w:pPr>
              <w:pStyle w:val="a6"/>
              <w:ind w:firstLine="34"/>
              <w:jc w:val="both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Физическая культура и спорт</w:t>
            </w:r>
          </w:p>
        </w:tc>
        <w:tc>
          <w:tcPr>
            <w:tcW w:w="1842" w:type="dxa"/>
          </w:tcPr>
          <w:p w:rsidR="00C075DA" w:rsidRPr="00C075DA" w:rsidRDefault="00C075DA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1967999,0</w:t>
            </w:r>
          </w:p>
        </w:tc>
        <w:tc>
          <w:tcPr>
            <w:tcW w:w="1701" w:type="dxa"/>
          </w:tcPr>
          <w:p w:rsidR="00C075DA" w:rsidRPr="00C075DA" w:rsidRDefault="00C075DA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1967999,0</w:t>
            </w:r>
          </w:p>
        </w:tc>
        <w:tc>
          <w:tcPr>
            <w:tcW w:w="1560" w:type="dxa"/>
          </w:tcPr>
          <w:p w:rsidR="00C075DA" w:rsidRPr="00C075DA" w:rsidRDefault="00C075DA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1967999,0</w:t>
            </w:r>
          </w:p>
        </w:tc>
        <w:tc>
          <w:tcPr>
            <w:tcW w:w="2126" w:type="dxa"/>
          </w:tcPr>
          <w:p w:rsidR="00C075DA" w:rsidRPr="00C075DA" w:rsidRDefault="00C075DA" w:rsidP="00F97291">
            <w:pPr>
              <w:pStyle w:val="a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100</w:t>
            </w:r>
          </w:p>
        </w:tc>
      </w:tr>
      <w:tr w:rsidR="00C075DA" w:rsidRPr="00F97291" w:rsidTr="00C3585C">
        <w:tc>
          <w:tcPr>
            <w:tcW w:w="2836" w:type="dxa"/>
          </w:tcPr>
          <w:p w:rsidR="00C075DA" w:rsidRPr="00C075DA" w:rsidRDefault="00C075DA" w:rsidP="00C075DA">
            <w:pPr>
              <w:pStyle w:val="a6"/>
              <w:ind w:firstLine="34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Муниципальная программа «Развитие физической культуры  и спорта в Краснощековском районе»</w:t>
            </w:r>
          </w:p>
        </w:tc>
        <w:tc>
          <w:tcPr>
            <w:tcW w:w="1842" w:type="dxa"/>
          </w:tcPr>
          <w:p w:rsidR="00C075DA" w:rsidRPr="00C075DA" w:rsidRDefault="00C075DA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1967999,0</w:t>
            </w:r>
          </w:p>
        </w:tc>
        <w:tc>
          <w:tcPr>
            <w:tcW w:w="1701" w:type="dxa"/>
          </w:tcPr>
          <w:p w:rsidR="00C075DA" w:rsidRPr="00C075DA" w:rsidRDefault="00C075DA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1967999,0</w:t>
            </w:r>
          </w:p>
        </w:tc>
        <w:tc>
          <w:tcPr>
            <w:tcW w:w="1560" w:type="dxa"/>
          </w:tcPr>
          <w:p w:rsidR="00C075DA" w:rsidRPr="00C075DA" w:rsidRDefault="00C075DA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1967999,0</w:t>
            </w:r>
          </w:p>
        </w:tc>
        <w:tc>
          <w:tcPr>
            <w:tcW w:w="2126" w:type="dxa"/>
          </w:tcPr>
          <w:p w:rsidR="00C075DA" w:rsidRPr="00C075DA" w:rsidRDefault="00C075DA" w:rsidP="00F97291">
            <w:pPr>
              <w:pStyle w:val="a6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</w:tr>
    </w:tbl>
    <w:p w:rsidR="00C12192" w:rsidRDefault="00C12192" w:rsidP="004D00BC">
      <w:pPr>
        <w:pStyle w:val="a6"/>
        <w:ind w:firstLine="567"/>
        <w:jc w:val="both"/>
        <w:rPr>
          <w:sz w:val="28"/>
          <w:szCs w:val="28"/>
          <w:lang w:val="ru-RU"/>
        </w:rPr>
      </w:pPr>
    </w:p>
    <w:p w:rsidR="0002292D" w:rsidRDefault="0002292D" w:rsidP="004D00BC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Бюджетные назначения по расходам, утверждены  в размере </w:t>
      </w:r>
      <w:r w:rsidRPr="0002292D">
        <w:rPr>
          <w:b/>
          <w:sz w:val="28"/>
          <w:szCs w:val="28"/>
          <w:lang w:val="ru-RU"/>
        </w:rPr>
        <w:t>60  890 266,26</w:t>
      </w:r>
      <w:r>
        <w:rPr>
          <w:sz w:val="28"/>
          <w:szCs w:val="28"/>
          <w:lang w:val="ru-RU"/>
        </w:rPr>
        <w:t xml:space="preserve"> рублей, исполнены в размере </w:t>
      </w:r>
      <w:r w:rsidRPr="0002292D">
        <w:rPr>
          <w:b/>
          <w:sz w:val="28"/>
          <w:szCs w:val="28"/>
          <w:lang w:val="ru-RU"/>
        </w:rPr>
        <w:t xml:space="preserve">60 890 266,26 </w:t>
      </w:r>
      <w:r>
        <w:rPr>
          <w:sz w:val="28"/>
          <w:szCs w:val="28"/>
          <w:lang w:val="ru-RU"/>
        </w:rPr>
        <w:t>рублей  или  100%.</w:t>
      </w:r>
    </w:p>
    <w:p w:rsidR="0002292D" w:rsidRDefault="0002292D" w:rsidP="004D00BC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результате проведенного анализа установлено, что контрольные соотношения по (ф. 0503127) с представленными формами годовой отчетности (ф. 0503123) соблюдены.</w:t>
      </w:r>
    </w:p>
    <w:p w:rsidR="0002292D" w:rsidRDefault="001807BD" w:rsidP="004D00BC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0503130). </w:t>
      </w:r>
      <w:r>
        <w:rPr>
          <w:sz w:val="28"/>
          <w:szCs w:val="28"/>
          <w:lang w:val="ru-RU"/>
        </w:rPr>
        <w:t>Баланс исполнителя бюджета</w:t>
      </w:r>
      <w:r w:rsidR="00905452">
        <w:rPr>
          <w:sz w:val="28"/>
          <w:szCs w:val="28"/>
          <w:lang w:val="ru-RU"/>
        </w:rPr>
        <w:t xml:space="preserve"> главного распорядителя, распорядителя, получателя бюджетных средств, </w:t>
      </w:r>
      <w:r w:rsidR="001F0E1B">
        <w:rPr>
          <w:sz w:val="28"/>
          <w:szCs w:val="28"/>
          <w:lang w:val="ru-RU"/>
        </w:rPr>
        <w:t xml:space="preserve"> главного администратора, администратора источников финансирования дефицита бюджета, главного администратора, администратора доходов бюджета сформирован в составе годовой отчетности по состоянию на 01 января года, следующего за отчетным периодом. Баланс (ф. 0503130) составлен из двух частей: актива и пассива.</w:t>
      </w:r>
    </w:p>
    <w:p w:rsidR="001F0E1B" w:rsidRDefault="001F0E1B" w:rsidP="004D00BC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составе Баланса (ф. 0503130) сформирована  Справка о наличии имущества и обязательств на забалансовых счетах.</w:t>
      </w:r>
    </w:p>
    <w:p w:rsidR="001F0E1B" w:rsidRDefault="001F0E1B" w:rsidP="004D00BC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соотношения между балансом (ф. 0503130) и формами годовой  бухгалтерской (бюджетной) отчетности (ф. 0503121), (ф. 0503168) выдержаны, отклонений не установлено.</w:t>
      </w:r>
    </w:p>
    <w:p w:rsidR="00626272" w:rsidRDefault="00626272" w:rsidP="004D00BC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Сведения о движении  неф</w:t>
      </w:r>
      <w:r w:rsidR="00012724">
        <w:rPr>
          <w:b/>
          <w:sz w:val="28"/>
          <w:szCs w:val="28"/>
          <w:lang w:val="ru-RU"/>
        </w:rPr>
        <w:t xml:space="preserve">инансовых активов (ф. 0503168) </w:t>
      </w:r>
      <w:r w:rsidR="00012724">
        <w:rPr>
          <w:sz w:val="28"/>
          <w:szCs w:val="28"/>
          <w:lang w:val="ru-RU"/>
        </w:rPr>
        <w:t>сформированы и представлены в соответствии с п. 166 Инструкции 191н. Информация содержит обобщенные за отчетный период данные о движении нефинансовых активов.</w:t>
      </w:r>
    </w:p>
    <w:p w:rsidR="00012724" w:rsidRDefault="00012724" w:rsidP="004D00BC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 проверке сведений, отраженных в форме 0503168 установлено, общая стоимость основных средств составляла  по состоянию на 01.01.2024 года </w:t>
      </w:r>
      <w:r w:rsidRPr="00012724">
        <w:rPr>
          <w:b/>
          <w:sz w:val="28"/>
          <w:szCs w:val="28"/>
          <w:lang w:val="ru-RU"/>
        </w:rPr>
        <w:t>4894041,14</w:t>
      </w:r>
      <w:r>
        <w:rPr>
          <w:sz w:val="28"/>
          <w:szCs w:val="28"/>
          <w:lang w:val="ru-RU"/>
        </w:rPr>
        <w:t xml:space="preserve"> рублей, по состоянию на 01.01.2025 года </w:t>
      </w:r>
      <w:r w:rsidRPr="00012724">
        <w:rPr>
          <w:b/>
          <w:sz w:val="28"/>
          <w:szCs w:val="28"/>
          <w:lang w:val="ru-RU"/>
        </w:rPr>
        <w:t>4835163,84</w:t>
      </w:r>
      <w:r>
        <w:rPr>
          <w:sz w:val="28"/>
          <w:szCs w:val="28"/>
          <w:lang w:val="ru-RU"/>
        </w:rPr>
        <w:t xml:space="preserve"> рубля. Сумма амортизации  на  01.01.2024 составила </w:t>
      </w:r>
      <w:r w:rsidRPr="00012724">
        <w:rPr>
          <w:b/>
          <w:sz w:val="28"/>
          <w:szCs w:val="28"/>
          <w:lang w:val="ru-RU"/>
        </w:rPr>
        <w:t>4169593,56</w:t>
      </w:r>
      <w:r>
        <w:rPr>
          <w:sz w:val="28"/>
          <w:szCs w:val="28"/>
          <w:lang w:val="ru-RU"/>
        </w:rPr>
        <w:t xml:space="preserve"> рублей, по состоянию на 01.01.2024  сумма составила </w:t>
      </w:r>
      <w:r w:rsidRPr="00012724">
        <w:rPr>
          <w:b/>
          <w:sz w:val="28"/>
          <w:szCs w:val="28"/>
          <w:lang w:val="ru-RU"/>
        </w:rPr>
        <w:t>3496185,72</w:t>
      </w:r>
      <w:r>
        <w:rPr>
          <w:sz w:val="28"/>
          <w:szCs w:val="28"/>
          <w:lang w:val="ru-RU"/>
        </w:rPr>
        <w:t xml:space="preserve"> рубля. Материальные запасы на 01.01.2024 года составили </w:t>
      </w:r>
      <w:r w:rsidRPr="00012724">
        <w:rPr>
          <w:b/>
          <w:sz w:val="28"/>
          <w:szCs w:val="28"/>
          <w:lang w:val="ru-RU"/>
        </w:rPr>
        <w:t>1893688,48</w:t>
      </w:r>
      <w:r>
        <w:rPr>
          <w:sz w:val="28"/>
          <w:szCs w:val="28"/>
          <w:lang w:val="ru-RU"/>
        </w:rPr>
        <w:t xml:space="preserve"> рублей на 31.12.2024г. </w:t>
      </w:r>
      <w:r w:rsidRPr="00012724">
        <w:rPr>
          <w:b/>
          <w:sz w:val="28"/>
          <w:szCs w:val="28"/>
          <w:lang w:val="ru-RU"/>
        </w:rPr>
        <w:t>1174932,40</w:t>
      </w:r>
      <w:r>
        <w:rPr>
          <w:sz w:val="28"/>
          <w:szCs w:val="28"/>
          <w:lang w:val="ru-RU"/>
        </w:rPr>
        <w:t xml:space="preserve"> рублей. Поступило за 2024 год </w:t>
      </w:r>
      <w:r w:rsidRPr="00012724">
        <w:rPr>
          <w:b/>
          <w:sz w:val="28"/>
          <w:szCs w:val="28"/>
          <w:lang w:val="ru-RU"/>
        </w:rPr>
        <w:t>1645288,0</w:t>
      </w:r>
      <w:r>
        <w:rPr>
          <w:sz w:val="28"/>
          <w:szCs w:val="28"/>
          <w:lang w:val="ru-RU"/>
        </w:rPr>
        <w:t xml:space="preserve"> рублей, выбыло за 2024 год </w:t>
      </w:r>
      <w:r w:rsidRPr="00012724">
        <w:rPr>
          <w:b/>
          <w:sz w:val="28"/>
          <w:szCs w:val="28"/>
          <w:lang w:val="ru-RU"/>
        </w:rPr>
        <w:t>1704165,30</w:t>
      </w:r>
      <w:r>
        <w:rPr>
          <w:sz w:val="28"/>
          <w:szCs w:val="28"/>
          <w:lang w:val="ru-RU"/>
        </w:rPr>
        <w:t xml:space="preserve"> рублей.</w:t>
      </w:r>
    </w:p>
    <w:p w:rsidR="00012724" w:rsidRDefault="00012724" w:rsidP="004D00BC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Сведения по дебиторской и кредиторской задолженности (ф. 0503169) </w:t>
      </w:r>
      <w:r>
        <w:rPr>
          <w:sz w:val="28"/>
          <w:szCs w:val="28"/>
          <w:lang w:val="ru-RU"/>
        </w:rPr>
        <w:t>сформированы и представлены в соответствии с п. 167 Инструкции №191н.</w:t>
      </w:r>
    </w:p>
    <w:p w:rsidR="00012724" w:rsidRDefault="00051379" w:rsidP="004D00BC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 проверке сведений, отраженных в форме 0503169 «Сведения о дебиторской и кредиторской задолженности» установлено, что  просрочено кредиторской и дебиторской задолженности по состоянию на 01.01.2024 год учреждение не имеет.</w:t>
      </w:r>
    </w:p>
    <w:p w:rsidR="001D3988" w:rsidRDefault="00051379" w:rsidP="00051379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Кредиторская и дебиторская задолженность на 01.01.2025 год  отсутствует.</w:t>
      </w:r>
    </w:p>
    <w:p w:rsidR="00BA3EB8" w:rsidRDefault="00BA3EB8" w:rsidP="001D3988">
      <w:pPr>
        <w:pStyle w:val="a6"/>
        <w:ind w:firstLine="426"/>
        <w:jc w:val="both"/>
        <w:rPr>
          <w:b/>
          <w:sz w:val="28"/>
          <w:szCs w:val="28"/>
          <w:lang w:val="ru-RU"/>
        </w:rPr>
      </w:pPr>
    </w:p>
    <w:p w:rsidR="00F77674" w:rsidRPr="00BA3EB8" w:rsidRDefault="00F77674" w:rsidP="001D3988">
      <w:pPr>
        <w:pStyle w:val="a6"/>
        <w:ind w:firstLine="426"/>
        <w:jc w:val="both"/>
        <w:rPr>
          <w:b/>
          <w:sz w:val="28"/>
          <w:szCs w:val="28"/>
          <w:lang w:val="ru-RU"/>
        </w:rPr>
      </w:pPr>
    </w:p>
    <w:p w:rsidR="00BA3EB8" w:rsidRDefault="00BA3EB8" w:rsidP="00BA3EB8">
      <w:pPr>
        <w:pStyle w:val="a6"/>
        <w:ind w:firstLine="426"/>
        <w:jc w:val="center"/>
        <w:rPr>
          <w:b/>
          <w:sz w:val="28"/>
          <w:szCs w:val="28"/>
          <w:lang w:val="ru-RU"/>
        </w:rPr>
      </w:pPr>
      <w:r w:rsidRPr="00BA3EB8">
        <w:rPr>
          <w:b/>
          <w:sz w:val="28"/>
          <w:szCs w:val="28"/>
          <w:lang w:val="ru-RU"/>
        </w:rPr>
        <w:t>Выводы и предложения.</w:t>
      </w:r>
    </w:p>
    <w:p w:rsidR="0027028D" w:rsidRDefault="00051379" w:rsidP="007C2052">
      <w:pPr>
        <w:pStyle w:val="a6"/>
        <w:ind w:firstLine="567"/>
        <w:jc w:val="both"/>
        <w:rPr>
          <w:sz w:val="28"/>
          <w:szCs w:val="28"/>
          <w:lang w:val="ru-RU"/>
        </w:rPr>
      </w:pPr>
      <w:r w:rsidRPr="00051379">
        <w:rPr>
          <w:sz w:val="28"/>
          <w:szCs w:val="28"/>
          <w:lang w:val="ru-RU"/>
        </w:rPr>
        <w:t xml:space="preserve">В </w:t>
      </w:r>
      <w:r>
        <w:rPr>
          <w:sz w:val="28"/>
          <w:szCs w:val="28"/>
          <w:lang w:val="ru-RU"/>
        </w:rPr>
        <w:t xml:space="preserve"> ходе внешней проверки годовой бюджетной отчетности главного распорядителя бюджетных средств Комитета по культуре Администрации </w:t>
      </w:r>
      <w:r>
        <w:rPr>
          <w:sz w:val="28"/>
          <w:szCs w:val="28"/>
          <w:lang w:val="ru-RU"/>
        </w:rPr>
        <w:lastRenderedPageBreak/>
        <w:t>Краснощековского района Алтайского края за 2024 год проведенной</w:t>
      </w:r>
      <w:proofErr w:type="gramStart"/>
      <w:r>
        <w:rPr>
          <w:sz w:val="28"/>
          <w:szCs w:val="28"/>
          <w:lang w:val="ru-RU"/>
        </w:rPr>
        <w:t xml:space="preserve"> К</w:t>
      </w:r>
      <w:proofErr w:type="gramEnd"/>
      <w:r>
        <w:rPr>
          <w:sz w:val="28"/>
          <w:szCs w:val="28"/>
          <w:lang w:val="ru-RU"/>
        </w:rPr>
        <w:t>онтрольно – счетным органом Краснощековского района Алтайского края  установлено:</w:t>
      </w:r>
    </w:p>
    <w:p w:rsidR="00051379" w:rsidRDefault="00051379" w:rsidP="007C2052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отчет представлен в</w:t>
      </w:r>
      <w:proofErr w:type="gramStart"/>
      <w:r>
        <w:rPr>
          <w:sz w:val="28"/>
          <w:szCs w:val="28"/>
          <w:lang w:val="ru-RU"/>
        </w:rPr>
        <w:t xml:space="preserve"> К</w:t>
      </w:r>
      <w:proofErr w:type="gramEnd"/>
      <w:r>
        <w:rPr>
          <w:sz w:val="28"/>
          <w:szCs w:val="28"/>
          <w:lang w:val="ru-RU"/>
        </w:rPr>
        <w:t>онтрольно – счетный орган Краснощековского района Алтайского края, для проведения внешней проверки в установлений срок;</w:t>
      </w:r>
    </w:p>
    <w:p w:rsidR="00051379" w:rsidRDefault="00051379" w:rsidP="007C2052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требования инструкции о проведении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РФ от 28.12.2010 № 191н (Приказ Минфина РФ от 07.11.2023 № 180н), выполнены.</w:t>
      </w:r>
    </w:p>
    <w:p w:rsidR="00051379" w:rsidRDefault="00051379" w:rsidP="007C2052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контрольные соотношения между </w:t>
      </w:r>
      <w:r w:rsidR="00FF203F">
        <w:rPr>
          <w:sz w:val="28"/>
          <w:szCs w:val="28"/>
          <w:lang w:val="ru-RU"/>
        </w:rPr>
        <w:t xml:space="preserve"> показателями </w:t>
      </w:r>
      <w:r>
        <w:rPr>
          <w:sz w:val="28"/>
          <w:szCs w:val="28"/>
          <w:lang w:val="ru-RU"/>
        </w:rPr>
        <w:t xml:space="preserve">форм </w:t>
      </w:r>
      <w:r w:rsidR="00FF203F">
        <w:rPr>
          <w:sz w:val="28"/>
          <w:szCs w:val="28"/>
          <w:lang w:val="ru-RU"/>
        </w:rPr>
        <w:t>бюджетной отчетности соблюдены;</w:t>
      </w:r>
    </w:p>
    <w:p w:rsidR="00FF203F" w:rsidRDefault="00FF203F" w:rsidP="007C2052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существенных фактов, способных негативно </w:t>
      </w:r>
      <w:proofErr w:type="gramStart"/>
      <w:r>
        <w:rPr>
          <w:sz w:val="28"/>
          <w:szCs w:val="28"/>
          <w:lang w:val="ru-RU"/>
        </w:rPr>
        <w:t>повлиять на достоверность бюджетной отчетности не выявлено</w:t>
      </w:r>
      <w:proofErr w:type="gramEnd"/>
      <w:r>
        <w:rPr>
          <w:sz w:val="28"/>
          <w:szCs w:val="28"/>
          <w:lang w:val="ru-RU"/>
        </w:rPr>
        <w:t>.</w:t>
      </w:r>
    </w:p>
    <w:p w:rsidR="00051379" w:rsidRPr="00051379" w:rsidRDefault="00051379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p w:rsidR="0027028D" w:rsidRPr="007C2052" w:rsidRDefault="0027028D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p w:rsidR="0027028D" w:rsidRPr="007C2052" w:rsidRDefault="0027028D" w:rsidP="00387CBF">
      <w:pPr>
        <w:pStyle w:val="a6"/>
        <w:ind w:hanging="142"/>
        <w:jc w:val="both"/>
        <w:rPr>
          <w:sz w:val="28"/>
          <w:szCs w:val="28"/>
          <w:lang w:val="ru-RU"/>
        </w:rPr>
      </w:pPr>
      <w:r w:rsidRPr="007C2052">
        <w:rPr>
          <w:sz w:val="28"/>
          <w:szCs w:val="28"/>
          <w:lang w:val="ru-RU"/>
        </w:rPr>
        <w:t xml:space="preserve">Председатель контрольно – </w:t>
      </w:r>
      <w:proofErr w:type="gramStart"/>
      <w:r w:rsidRPr="007C2052">
        <w:rPr>
          <w:sz w:val="28"/>
          <w:szCs w:val="28"/>
          <w:lang w:val="ru-RU"/>
        </w:rPr>
        <w:t>счетного</w:t>
      </w:r>
      <w:proofErr w:type="gramEnd"/>
    </w:p>
    <w:p w:rsidR="0027028D" w:rsidRPr="007C2052" w:rsidRDefault="0027028D" w:rsidP="00387CBF">
      <w:pPr>
        <w:pStyle w:val="a6"/>
        <w:ind w:hanging="142"/>
        <w:jc w:val="both"/>
        <w:rPr>
          <w:sz w:val="28"/>
          <w:szCs w:val="28"/>
          <w:lang w:val="ru-RU"/>
        </w:rPr>
      </w:pPr>
      <w:r w:rsidRPr="007C2052">
        <w:rPr>
          <w:sz w:val="28"/>
          <w:szCs w:val="28"/>
          <w:lang w:val="ru-RU"/>
        </w:rPr>
        <w:t xml:space="preserve">органа Краснощёковского района                     </w:t>
      </w:r>
      <w:r w:rsidR="007C2052" w:rsidRPr="007C2052">
        <w:rPr>
          <w:sz w:val="28"/>
          <w:szCs w:val="28"/>
          <w:lang w:val="ru-RU"/>
        </w:rPr>
        <w:t xml:space="preserve">           </w:t>
      </w:r>
      <w:r w:rsidR="00387CBF">
        <w:rPr>
          <w:sz w:val="28"/>
          <w:szCs w:val="28"/>
          <w:lang w:val="ru-RU"/>
        </w:rPr>
        <w:t xml:space="preserve">       </w:t>
      </w:r>
      <w:r w:rsidR="007C2052" w:rsidRPr="007C2052">
        <w:rPr>
          <w:sz w:val="28"/>
          <w:szCs w:val="28"/>
          <w:lang w:val="ru-RU"/>
        </w:rPr>
        <w:t xml:space="preserve">   </w:t>
      </w:r>
      <w:r w:rsidRPr="007C2052">
        <w:rPr>
          <w:sz w:val="28"/>
          <w:szCs w:val="28"/>
          <w:lang w:val="ru-RU"/>
        </w:rPr>
        <w:t xml:space="preserve">  Г.Н. Польникова</w:t>
      </w:r>
    </w:p>
    <w:p w:rsidR="0027028D" w:rsidRPr="007C2052" w:rsidRDefault="0027028D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p w:rsidR="001F2EC0" w:rsidRPr="007C2052" w:rsidRDefault="001F2EC0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sectPr w:rsidR="001F2EC0" w:rsidRPr="007C2052" w:rsidSect="0002292D">
      <w:pgSz w:w="11906" w:h="16838"/>
      <w:pgMar w:top="1134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D43"/>
    <w:multiLevelType w:val="hybridMultilevel"/>
    <w:tmpl w:val="3F9EDEEA"/>
    <w:lvl w:ilvl="0" w:tplc="7AF80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0360F6"/>
    <w:multiLevelType w:val="hybridMultilevel"/>
    <w:tmpl w:val="7D1E86D8"/>
    <w:lvl w:ilvl="0" w:tplc="B2482A06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06162339"/>
    <w:multiLevelType w:val="hybridMultilevel"/>
    <w:tmpl w:val="D78221F6"/>
    <w:lvl w:ilvl="0" w:tplc="EB76AC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323CC0"/>
    <w:multiLevelType w:val="multilevel"/>
    <w:tmpl w:val="02FCBF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4">
    <w:nsid w:val="228D434E"/>
    <w:multiLevelType w:val="hybridMultilevel"/>
    <w:tmpl w:val="AE54417A"/>
    <w:lvl w:ilvl="0" w:tplc="78C6C902">
      <w:start w:val="1"/>
      <w:numFmt w:val="decimal"/>
      <w:lvlText w:val="%1."/>
      <w:lvlJc w:val="left"/>
      <w:pPr>
        <w:ind w:left="818" w:hanging="3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CE426846">
      <w:start w:val="1"/>
      <w:numFmt w:val="decimal"/>
      <w:lvlText w:val="%2)"/>
      <w:lvlJc w:val="left"/>
      <w:pPr>
        <w:ind w:left="578" w:hanging="281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B9C2D5CC">
      <w:numFmt w:val="bullet"/>
      <w:lvlText w:val="•"/>
      <w:lvlJc w:val="left"/>
      <w:pPr>
        <w:ind w:left="1928" w:hanging="281"/>
      </w:pPr>
      <w:rPr>
        <w:rFonts w:hint="default"/>
      </w:rPr>
    </w:lvl>
    <w:lvl w:ilvl="3" w:tplc="A2146232">
      <w:numFmt w:val="bullet"/>
      <w:lvlText w:val="•"/>
      <w:lvlJc w:val="left"/>
      <w:pPr>
        <w:ind w:left="3037" w:hanging="281"/>
      </w:pPr>
      <w:rPr>
        <w:rFonts w:hint="default"/>
      </w:rPr>
    </w:lvl>
    <w:lvl w:ilvl="4" w:tplc="A4AAB08E">
      <w:numFmt w:val="bullet"/>
      <w:lvlText w:val="•"/>
      <w:lvlJc w:val="left"/>
      <w:pPr>
        <w:ind w:left="4146" w:hanging="281"/>
      </w:pPr>
      <w:rPr>
        <w:rFonts w:hint="default"/>
      </w:rPr>
    </w:lvl>
    <w:lvl w:ilvl="5" w:tplc="A806731E">
      <w:numFmt w:val="bullet"/>
      <w:lvlText w:val="•"/>
      <w:lvlJc w:val="left"/>
      <w:pPr>
        <w:ind w:left="5255" w:hanging="281"/>
      </w:pPr>
      <w:rPr>
        <w:rFonts w:hint="default"/>
      </w:rPr>
    </w:lvl>
    <w:lvl w:ilvl="6" w:tplc="C570EB3C">
      <w:numFmt w:val="bullet"/>
      <w:lvlText w:val="•"/>
      <w:lvlJc w:val="left"/>
      <w:pPr>
        <w:ind w:left="6364" w:hanging="281"/>
      </w:pPr>
      <w:rPr>
        <w:rFonts w:hint="default"/>
      </w:rPr>
    </w:lvl>
    <w:lvl w:ilvl="7" w:tplc="E558E27A">
      <w:numFmt w:val="bullet"/>
      <w:lvlText w:val="•"/>
      <w:lvlJc w:val="left"/>
      <w:pPr>
        <w:ind w:left="7473" w:hanging="281"/>
      </w:pPr>
      <w:rPr>
        <w:rFonts w:hint="default"/>
      </w:rPr>
    </w:lvl>
    <w:lvl w:ilvl="8" w:tplc="EDD6F170">
      <w:numFmt w:val="bullet"/>
      <w:lvlText w:val="•"/>
      <w:lvlJc w:val="left"/>
      <w:pPr>
        <w:ind w:left="8582" w:hanging="281"/>
      </w:pPr>
      <w:rPr>
        <w:rFonts w:hint="default"/>
      </w:rPr>
    </w:lvl>
  </w:abstractNum>
  <w:abstractNum w:abstractNumId="5">
    <w:nsid w:val="34A317A5"/>
    <w:multiLevelType w:val="hybridMultilevel"/>
    <w:tmpl w:val="C67297FC"/>
    <w:lvl w:ilvl="0" w:tplc="07164FAC">
      <w:start w:val="1"/>
      <w:numFmt w:val="decimal"/>
      <w:lvlText w:val="%1)"/>
      <w:lvlJc w:val="left"/>
      <w:pPr>
        <w:ind w:left="311" w:hanging="348"/>
      </w:pPr>
      <w:rPr>
        <w:rFonts w:hint="default"/>
        <w:w w:val="109"/>
      </w:rPr>
    </w:lvl>
    <w:lvl w:ilvl="1" w:tplc="C99E32EC">
      <w:numFmt w:val="bullet"/>
      <w:lvlText w:val="•"/>
      <w:lvlJc w:val="left"/>
      <w:pPr>
        <w:ind w:left="1294" w:hanging="348"/>
      </w:pPr>
      <w:rPr>
        <w:rFonts w:hint="default"/>
      </w:rPr>
    </w:lvl>
    <w:lvl w:ilvl="2" w:tplc="0496631A">
      <w:numFmt w:val="bullet"/>
      <w:lvlText w:val="•"/>
      <w:lvlJc w:val="left"/>
      <w:pPr>
        <w:ind w:left="2268" w:hanging="348"/>
      </w:pPr>
      <w:rPr>
        <w:rFonts w:hint="default"/>
      </w:rPr>
    </w:lvl>
    <w:lvl w:ilvl="3" w:tplc="7994A42A">
      <w:numFmt w:val="bullet"/>
      <w:lvlText w:val="•"/>
      <w:lvlJc w:val="left"/>
      <w:pPr>
        <w:ind w:left="3243" w:hanging="348"/>
      </w:pPr>
      <w:rPr>
        <w:rFonts w:hint="default"/>
      </w:rPr>
    </w:lvl>
    <w:lvl w:ilvl="4" w:tplc="6868FB94">
      <w:numFmt w:val="bullet"/>
      <w:lvlText w:val="•"/>
      <w:lvlJc w:val="left"/>
      <w:pPr>
        <w:ind w:left="4217" w:hanging="348"/>
      </w:pPr>
      <w:rPr>
        <w:rFonts w:hint="default"/>
      </w:rPr>
    </w:lvl>
    <w:lvl w:ilvl="5" w:tplc="F880FE4C">
      <w:numFmt w:val="bullet"/>
      <w:lvlText w:val="•"/>
      <w:lvlJc w:val="left"/>
      <w:pPr>
        <w:ind w:left="5192" w:hanging="348"/>
      </w:pPr>
      <w:rPr>
        <w:rFonts w:hint="default"/>
      </w:rPr>
    </w:lvl>
    <w:lvl w:ilvl="6" w:tplc="471A3642">
      <w:numFmt w:val="bullet"/>
      <w:lvlText w:val="•"/>
      <w:lvlJc w:val="left"/>
      <w:pPr>
        <w:ind w:left="6166" w:hanging="348"/>
      </w:pPr>
      <w:rPr>
        <w:rFonts w:hint="default"/>
      </w:rPr>
    </w:lvl>
    <w:lvl w:ilvl="7" w:tplc="DE46C6B8">
      <w:numFmt w:val="bullet"/>
      <w:lvlText w:val="•"/>
      <w:lvlJc w:val="left"/>
      <w:pPr>
        <w:ind w:left="7140" w:hanging="348"/>
      </w:pPr>
      <w:rPr>
        <w:rFonts w:hint="default"/>
      </w:rPr>
    </w:lvl>
    <w:lvl w:ilvl="8" w:tplc="219E0340">
      <w:numFmt w:val="bullet"/>
      <w:lvlText w:val="•"/>
      <w:lvlJc w:val="left"/>
      <w:pPr>
        <w:ind w:left="8115" w:hanging="348"/>
      </w:pPr>
      <w:rPr>
        <w:rFonts w:hint="default"/>
      </w:rPr>
    </w:lvl>
  </w:abstractNum>
  <w:abstractNum w:abstractNumId="6">
    <w:nsid w:val="38683B57"/>
    <w:multiLevelType w:val="multilevel"/>
    <w:tmpl w:val="02FCBF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7">
    <w:nsid w:val="390C3EDE"/>
    <w:multiLevelType w:val="hybridMultilevel"/>
    <w:tmpl w:val="3B1E51A4"/>
    <w:lvl w:ilvl="0" w:tplc="81B69F0C">
      <w:numFmt w:val="bullet"/>
      <w:lvlText w:val="-"/>
      <w:lvlJc w:val="left"/>
      <w:pPr>
        <w:ind w:left="209" w:hanging="327"/>
      </w:pPr>
      <w:rPr>
        <w:rFonts w:hint="default"/>
        <w:w w:val="101"/>
      </w:rPr>
    </w:lvl>
    <w:lvl w:ilvl="1" w:tplc="354E7FB6">
      <w:numFmt w:val="bullet"/>
      <w:lvlText w:val="•"/>
      <w:lvlJc w:val="left"/>
      <w:pPr>
        <w:ind w:left="1186" w:hanging="327"/>
      </w:pPr>
      <w:rPr>
        <w:rFonts w:hint="default"/>
      </w:rPr>
    </w:lvl>
    <w:lvl w:ilvl="2" w:tplc="E47E74B0">
      <w:numFmt w:val="bullet"/>
      <w:lvlText w:val="•"/>
      <w:lvlJc w:val="left"/>
      <w:pPr>
        <w:ind w:left="2172" w:hanging="327"/>
      </w:pPr>
      <w:rPr>
        <w:rFonts w:hint="default"/>
      </w:rPr>
    </w:lvl>
    <w:lvl w:ilvl="3" w:tplc="E122867A">
      <w:numFmt w:val="bullet"/>
      <w:lvlText w:val="•"/>
      <w:lvlJc w:val="left"/>
      <w:pPr>
        <w:ind w:left="3159" w:hanging="327"/>
      </w:pPr>
      <w:rPr>
        <w:rFonts w:hint="default"/>
      </w:rPr>
    </w:lvl>
    <w:lvl w:ilvl="4" w:tplc="766EF5BA">
      <w:numFmt w:val="bullet"/>
      <w:lvlText w:val="•"/>
      <w:lvlJc w:val="left"/>
      <w:pPr>
        <w:ind w:left="4145" w:hanging="327"/>
      </w:pPr>
      <w:rPr>
        <w:rFonts w:hint="default"/>
      </w:rPr>
    </w:lvl>
    <w:lvl w:ilvl="5" w:tplc="879CE0B0">
      <w:numFmt w:val="bullet"/>
      <w:lvlText w:val="•"/>
      <w:lvlJc w:val="left"/>
      <w:pPr>
        <w:ind w:left="5132" w:hanging="327"/>
      </w:pPr>
      <w:rPr>
        <w:rFonts w:hint="default"/>
      </w:rPr>
    </w:lvl>
    <w:lvl w:ilvl="6" w:tplc="6602AFCC">
      <w:numFmt w:val="bullet"/>
      <w:lvlText w:val="•"/>
      <w:lvlJc w:val="left"/>
      <w:pPr>
        <w:ind w:left="6118" w:hanging="327"/>
      </w:pPr>
      <w:rPr>
        <w:rFonts w:hint="default"/>
      </w:rPr>
    </w:lvl>
    <w:lvl w:ilvl="7" w:tplc="C0F4D1D0">
      <w:numFmt w:val="bullet"/>
      <w:lvlText w:val="•"/>
      <w:lvlJc w:val="left"/>
      <w:pPr>
        <w:ind w:left="7104" w:hanging="327"/>
      </w:pPr>
      <w:rPr>
        <w:rFonts w:hint="default"/>
      </w:rPr>
    </w:lvl>
    <w:lvl w:ilvl="8" w:tplc="BAFCF238">
      <w:numFmt w:val="bullet"/>
      <w:lvlText w:val="•"/>
      <w:lvlJc w:val="left"/>
      <w:pPr>
        <w:ind w:left="8091" w:hanging="327"/>
      </w:pPr>
      <w:rPr>
        <w:rFonts w:hint="default"/>
      </w:rPr>
    </w:lvl>
  </w:abstractNum>
  <w:abstractNum w:abstractNumId="8">
    <w:nsid w:val="4CCD1DB1"/>
    <w:multiLevelType w:val="multilevel"/>
    <w:tmpl w:val="02FCBF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9">
    <w:nsid w:val="725F08AE"/>
    <w:multiLevelType w:val="hybridMultilevel"/>
    <w:tmpl w:val="4CC81116"/>
    <w:lvl w:ilvl="0" w:tplc="CD7A4F38">
      <w:start w:val="1"/>
      <w:numFmt w:val="decimal"/>
      <w:lvlText w:val="%1."/>
      <w:lvlJc w:val="left"/>
      <w:pPr>
        <w:ind w:left="4420" w:hanging="274"/>
        <w:jc w:val="right"/>
      </w:pPr>
      <w:rPr>
        <w:rFonts w:hint="default"/>
        <w:w w:val="104"/>
      </w:rPr>
    </w:lvl>
    <w:lvl w:ilvl="1" w:tplc="998AEF6C">
      <w:numFmt w:val="bullet"/>
      <w:lvlText w:val="•"/>
      <w:lvlJc w:val="left"/>
      <w:pPr>
        <w:ind w:left="4984" w:hanging="274"/>
      </w:pPr>
      <w:rPr>
        <w:rFonts w:hint="default"/>
      </w:rPr>
    </w:lvl>
    <w:lvl w:ilvl="2" w:tplc="98FA1B22">
      <w:numFmt w:val="bullet"/>
      <w:lvlText w:val="•"/>
      <w:lvlJc w:val="left"/>
      <w:pPr>
        <w:ind w:left="5548" w:hanging="274"/>
      </w:pPr>
      <w:rPr>
        <w:rFonts w:hint="default"/>
      </w:rPr>
    </w:lvl>
    <w:lvl w:ilvl="3" w:tplc="706C53DA">
      <w:numFmt w:val="bullet"/>
      <w:lvlText w:val="•"/>
      <w:lvlJc w:val="left"/>
      <w:pPr>
        <w:ind w:left="6113" w:hanging="274"/>
      </w:pPr>
      <w:rPr>
        <w:rFonts w:hint="default"/>
      </w:rPr>
    </w:lvl>
    <w:lvl w:ilvl="4" w:tplc="2F844FA8">
      <w:numFmt w:val="bullet"/>
      <w:lvlText w:val="•"/>
      <w:lvlJc w:val="left"/>
      <w:pPr>
        <w:ind w:left="6677" w:hanging="274"/>
      </w:pPr>
      <w:rPr>
        <w:rFonts w:hint="default"/>
      </w:rPr>
    </w:lvl>
    <w:lvl w:ilvl="5" w:tplc="560A4258">
      <w:numFmt w:val="bullet"/>
      <w:lvlText w:val="•"/>
      <w:lvlJc w:val="left"/>
      <w:pPr>
        <w:ind w:left="7242" w:hanging="274"/>
      </w:pPr>
      <w:rPr>
        <w:rFonts w:hint="default"/>
      </w:rPr>
    </w:lvl>
    <w:lvl w:ilvl="6" w:tplc="B2C0E24C">
      <w:numFmt w:val="bullet"/>
      <w:lvlText w:val="•"/>
      <w:lvlJc w:val="left"/>
      <w:pPr>
        <w:ind w:left="7806" w:hanging="274"/>
      </w:pPr>
      <w:rPr>
        <w:rFonts w:hint="default"/>
      </w:rPr>
    </w:lvl>
    <w:lvl w:ilvl="7" w:tplc="33CC722C">
      <w:numFmt w:val="bullet"/>
      <w:lvlText w:val="•"/>
      <w:lvlJc w:val="left"/>
      <w:pPr>
        <w:ind w:left="8370" w:hanging="274"/>
      </w:pPr>
      <w:rPr>
        <w:rFonts w:hint="default"/>
      </w:rPr>
    </w:lvl>
    <w:lvl w:ilvl="8" w:tplc="5F128AD8">
      <w:numFmt w:val="bullet"/>
      <w:lvlText w:val="•"/>
      <w:lvlJc w:val="left"/>
      <w:pPr>
        <w:ind w:left="8935" w:hanging="274"/>
      </w:pPr>
      <w:rPr>
        <w:rFonts w:hint="default"/>
      </w:rPr>
    </w:lvl>
  </w:abstractNum>
  <w:abstractNum w:abstractNumId="10">
    <w:nsid w:val="74F9446F"/>
    <w:multiLevelType w:val="hybridMultilevel"/>
    <w:tmpl w:val="1F1A7AF2"/>
    <w:lvl w:ilvl="0" w:tplc="25047988">
      <w:numFmt w:val="bullet"/>
      <w:lvlText w:val="-"/>
      <w:lvlJc w:val="left"/>
      <w:pPr>
        <w:ind w:left="57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C7AB784">
      <w:numFmt w:val="bullet"/>
      <w:lvlText w:val="-"/>
      <w:lvlJc w:val="left"/>
      <w:pPr>
        <w:ind w:left="578" w:hanging="173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F3104C2A">
      <w:numFmt w:val="bullet"/>
      <w:lvlText w:val="•"/>
      <w:lvlJc w:val="left"/>
      <w:pPr>
        <w:ind w:left="2624" w:hanging="173"/>
      </w:pPr>
      <w:rPr>
        <w:rFonts w:hint="default"/>
      </w:rPr>
    </w:lvl>
    <w:lvl w:ilvl="3" w:tplc="6096BFF0">
      <w:numFmt w:val="bullet"/>
      <w:lvlText w:val="•"/>
      <w:lvlJc w:val="left"/>
      <w:pPr>
        <w:ind w:left="3646" w:hanging="173"/>
      </w:pPr>
      <w:rPr>
        <w:rFonts w:hint="default"/>
      </w:rPr>
    </w:lvl>
    <w:lvl w:ilvl="4" w:tplc="F878B23A">
      <w:numFmt w:val="bullet"/>
      <w:lvlText w:val="•"/>
      <w:lvlJc w:val="left"/>
      <w:pPr>
        <w:ind w:left="4668" w:hanging="173"/>
      </w:pPr>
      <w:rPr>
        <w:rFonts w:hint="default"/>
      </w:rPr>
    </w:lvl>
    <w:lvl w:ilvl="5" w:tplc="D36ED9F0">
      <w:numFmt w:val="bullet"/>
      <w:lvlText w:val="•"/>
      <w:lvlJc w:val="left"/>
      <w:pPr>
        <w:ind w:left="5690" w:hanging="173"/>
      </w:pPr>
      <w:rPr>
        <w:rFonts w:hint="default"/>
      </w:rPr>
    </w:lvl>
    <w:lvl w:ilvl="6" w:tplc="52A4D99A">
      <w:numFmt w:val="bullet"/>
      <w:lvlText w:val="•"/>
      <w:lvlJc w:val="left"/>
      <w:pPr>
        <w:ind w:left="6712" w:hanging="173"/>
      </w:pPr>
      <w:rPr>
        <w:rFonts w:hint="default"/>
      </w:rPr>
    </w:lvl>
    <w:lvl w:ilvl="7" w:tplc="8C9E1E9E">
      <w:numFmt w:val="bullet"/>
      <w:lvlText w:val="•"/>
      <w:lvlJc w:val="left"/>
      <w:pPr>
        <w:ind w:left="7734" w:hanging="173"/>
      </w:pPr>
      <w:rPr>
        <w:rFonts w:hint="default"/>
      </w:rPr>
    </w:lvl>
    <w:lvl w:ilvl="8" w:tplc="04188052">
      <w:numFmt w:val="bullet"/>
      <w:lvlText w:val="•"/>
      <w:lvlJc w:val="left"/>
      <w:pPr>
        <w:ind w:left="8756" w:hanging="173"/>
      </w:pPr>
      <w:rPr>
        <w:rFonts w:hint="default"/>
      </w:rPr>
    </w:lvl>
  </w:abstractNum>
  <w:abstractNum w:abstractNumId="11">
    <w:nsid w:val="7F413BCE"/>
    <w:multiLevelType w:val="hybridMultilevel"/>
    <w:tmpl w:val="25C2E3CE"/>
    <w:lvl w:ilvl="0" w:tplc="0F5EFAD2">
      <w:numFmt w:val="bullet"/>
      <w:lvlText w:val="-"/>
      <w:lvlJc w:val="left"/>
      <w:pPr>
        <w:ind w:left="354" w:hanging="350"/>
      </w:pPr>
      <w:rPr>
        <w:rFonts w:hint="default"/>
        <w:w w:val="102"/>
      </w:rPr>
    </w:lvl>
    <w:lvl w:ilvl="1" w:tplc="D51082B0">
      <w:numFmt w:val="bullet"/>
      <w:lvlText w:val="•"/>
      <w:lvlJc w:val="left"/>
      <w:pPr>
        <w:ind w:left="1330" w:hanging="350"/>
      </w:pPr>
      <w:rPr>
        <w:rFonts w:hint="default"/>
      </w:rPr>
    </w:lvl>
    <w:lvl w:ilvl="2" w:tplc="013CCD5E">
      <w:numFmt w:val="bullet"/>
      <w:lvlText w:val="•"/>
      <w:lvlJc w:val="left"/>
      <w:pPr>
        <w:ind w:left="2300" w:hanging="350"/>
      </w:pPr>
      <w:rPr>
        <w:rFonts w:hint="default"/>
      </w:rPr>
    </w:lvl>
    <w:lvl w:ilvl="3" w:tplc="4E30E9EC">
      <w:numFmt w:val="bullet"/>
      <w:lvlText w:val="•"/>
      <w:lvlJc w:val="left"/>
      <w:pPr>
        <w:ind w:left="3271" w:hanging="350"/>
      </w:pPr>
      <w:rPr>
        <w:rFonts w:hint="default"/>
      </w:rPr>
    </w:lvl>
    <w:lvl w:ilvl="4" w:tplc="9BAA42C4">
      <w:numFmt w:val="bullet"/>
      <w:lvlText w:val="•"/>
      <w:lvlJc w:val="left"/>
      <w:pPr>
        <w:ind w:left="4241" w:hanging="350"/>
      </w:pPr>
      <w:rPr>
        <w:rFonts w:hint="default"/>
      </w:rPr>
    </w:lvl>
    <w:lvl w:ilvl="5" w:tplc="EECA6D44">
      <w:numFmt w:val="bullet"/>
      <w:lvlText w:val="•"/>
      <w:lvlJc w:val="left"/>
      <w:pPr>
        <w:ind w:left="5212" w:hanging="350"/>
      </w:pPr>
      <w:rPr>
        <w:rFonts w:hint="default"/>
      </w:rPr>
    </w:lvl>
    <w:lvl w:ilvl="6" w:tplc="4022C7B2">
      <w:numFmt w:val="bullet"/>
      <w:lvlText w:val="•"/>
      <w:lvlJc w:val="left"/>
      <w:pPr>
        <w:ind w:left="6182" w:hanging="350"/>
      </w:pPr>
      <w:rPr>
        <w:rFonts w:hint="default"/>
      </w:rPr>
    </w:lvl>
    <w:lvl w:ilvl="7" w:tplc="8C181DC0">
      <w:numFmt w:val="bullet"/>
      <w:lvlText w:val="•"/>
      <w:lvlJc w:val="left"/>
      <w:pPr>
        <w:ind w:left="7152" w:hanging="350"/>
      </w:pPr>
      <w:rPr>
        <w:rFonts w:hint="default"/>
      </w:rPr>
    </w:lvl>
    <w:lvl w:ilvl="8" w:tplc="C6D2F396">
      <w:numFmt w:val="bullet"/>
      <w:lvlText w:val="•"/>
      <w:lvlJc w:val="left"/>
      <w:pPr>
        <w:ind w:left="8123" w:hanging="350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9"/>
  </w:num>
  <w:num w:numId="5">
    <w:abstractNumId w:val="4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8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28D"/>
    <w:rsid w:val="00012724"/>
    <w:rsid w:val="0002292D"/>
    <w:rsid w:val="00025DFF"/>
    <w:rsid w:val="00032D11"/>
    <w:rsid w:val="00036E56"/>
    <w:rsid w:val="000377F2"/>
    <w:rsid w:val="00040259"/>
    <w:rsid w:val="00051379"/>
    <w:rsid w:val="0005269E"/>
    <w:rsid w:val="00084EFC"/>
    <w:rsid w:val="000A3C40"/>
    <w:rsid w:val="000A722E"/>
    <w:rsid w:val="000B6EB2"/>
    <w:rsid w:val="000D1FBE"/>
    <w:rsid w:val="000E266B"/>
    <w:rsid w:val="000F0DBB"/>
    <w:rsid w:val="00107D57"/>
    <w:rsid w:val="00144ADC"/>
    <w:rsid w:val="001807BD"/>
    <w:rsid w:val="00186B49"/>
    <w:rsid w:val="0019451C"/>
    <w:rsid w:val="0019700A"/>
    <w:rsid w:val="0019728B"/>
    <w:rsid w:val="001D3988"/>
    <w:rsid w:val="001F0E1B"/>
    <w:rsid w:val="001F1D32"/>
    <w:rsid w:val="001F2013"/>
    <w:rsid w:val="001F2EC0"/>
    <w:rsid w:val="001F3142"/>
    <w:rsid w:val="002125D7"/>
    <w:rsid w:val="0023393E"/>
    <w:rsid w:val="00243F00"/>
    <w:rsid w:val="00246F5A"/>
    <w:rsid w:val="00260148"/>
    <w:rsid w:val="00267C05"/>
    <w:rsid w:val="0027028D"/>
    <w:rsid w:val="002B6BD4"/>
    <w:rsid w:val="002D461C"/>
    <w:rsid w:val="002E613E"/>
    <w:rsid w:val="002F1ED1"/>
    <w:rsid w:val="003115BA"/>
    <w:rsid w:val="00317062"/>
    <w:rsid w:val="0032209C"/>
    <w:rsid w:val="0032336E"/>
    <w:rsid w:val="00370D45"/>
    <w:rsid w:val="00387CBF"/>
    <w:rsid w:val="003A0A15"/>
    <w:rsid w:val="003B4FFC"/>
    <w:rsid w:val="003B62F7"/>
    <w:rsid w:val="003F4882"/>
    <w:rsid w:val="00452C64"/>
    <w:rsid w:val="00454209"/>
    <w:rsid w:val="004575EA"/>
    <w:rsid w:val="00460DF4"/>
    <w:rsid w:val="00463CDF"/>
    <w:rsid w:val="00472629"/>
    <w:rsid w:val="00477512"/>
    <w:rsid w:val="00482B4F"/>
    <w:rsid w:val="004D00BC"/>
    <w:rsid w:val="004D0774"/>
    <w:rsid w:val="004D49E1"/>
    <w:rsid w:val="004F37F3"/>
    <w:rsid w:val="005154E2"/>
    <w:rsid w:val="00540A79"/>
    <w:rsid w:val="0055352C"/>
    <w:rsid w:val="00576193"/>
    <w:rsid w:val="005809BA"/>
    <w:rsid w:val="00590A56"/>
    <w:rsid w:val="005A2D25"/>
    <w:rsid w:val="005C0E28"/>
    <w:rsid w:val="005D1C14"/>
    <w:rsid w:val="005D6E8C"/>
    <w:rsid w:val="005F1521"/>
    <w:rsid w:val="00606958"/>
    <w:rsid w:val="00626272"/>
    <w:rsid w:val="00657051"/>
    <w:rsid w:val="00662553"/>
    <w:rsid w:val="00665A50"/>
    <w:rsid w:val="0067502C"/>
    <w:rsid w:val="0069058E"/>
    <w:rsid w:val="00694972"/>
    <w:rsid w:val="00694C2A"/>
    <w:rsid w:val="006F6500"/>
    <w:rsid w:val="00717AA3"/>
    <w:rsid w:val="00723F98"/>
    <w:rsid w:val="00735C62"/>
    <w:rsid w:val="00742F19"/>
    <w:rsid w:val="00757848"/>
    <w:rsid w:val="00765D81"/>
    <w:rsid w:val="007874DF"/>
    <w:rsid w:val="007A5094"/>
    <w:rsid w:val="007B2597"/>
    <w:rsid w:val="007B6B1F"/>
    <w:rsid w:val="007C2052"/>
    <w:rsid w:val="007C6645"/>
    <w:rsid w:val="007D4EAC"/>
    <w:rsid w:val="007E7AE0"/>
    <w:rsid w:val="007E7D5B"/>
    <w:rsid w:val="007F4012"/>
    <w:rsid w:val="00800C01"/>
    <w:rsid w:val="00811594"/>
    <w:rsid w:val="008B02CA"/>
    <w:rsid w:val="008B39C2"/>
    <w:rsid w:val="008B443F"/>
    <w:rsid w:val="008C6AF7"/>
    <w:rsid w:val="008D1F3C"/>
    <w:rsid w:val="008F09DF"/>
    <w:rsid w:val="00905452"/>
    <w:rsid w:val="009318C2"/>
    <w:rsid w:val="009D0690"/>
    <w:rsid w:val="009D0E2E"/>
    <w:rsid w:val="009E4981"/>
    <w:rsid w:val="00A13982"/>
    <w:rsid w:val="00A2701D"/>
    <w:rsid w:val="00A413E8"/>
    <w:rsid w:val="00A550E6"/>
    <w:rsid w:val="00A6769B"/>
    <w:rsid w:val="00A826E5"/>
    <w:rsid w:val="00A85AEE"/>
    <w:rsid w:val="00AA1F96"/>
    <w:rsid w:val="00AB07BF"/>
    <w:rsid w:val="00AD0923"/>
    <w:rsid w:val="00B134D5"/>
    <w:rsid w:val="00B21BE3"/>
    <w:rsid w:val="00B26833"/>
    <w:rsid w:val="00B272C1"/>
    <w:rsid w:val="00B32916"/>
    <w:rsid w:val="00B40B94"/>
    <w:rsid w:val="00B46EB9"/>
    <w:rsid w:val="00B52749"/>
    <w:rsid w:val="00B542F4"/>
    <w:rsid w:val="00B55927"/>
    <w:rsid w:val="00B67C6F"/>
    <w:rsid w:val="00B83839"/>
    <w:rsid w:val="00BA3EB8"/>
    <w:rsid w:val="00BB1F34"/>
    <w:rsid w:val="00BB70E1"/>
    <w:rsid w:val="00BB7E9A"/>
    <w:rsid w:val="00BC0251"/>
    <w:rsid w:val="00BC1A88"/>
    <w:rsid w:val="00BC5C30"/>
    <w:rsid w:val="00BD3549"/>
    <w:rsid w:val="00C075DA"/>
    <w:rsid w:val="00C12192"/>
    <w:rsid w:val="00C13789"/>
    <w:rsid w:val="00C206BF"/>
    <w:rsid w:val="00C3585C"/>
    <w:rsid w:val="00C40A2D"/>
    <w:rsid w:val="00C43C67"/>
    <w:rsid w:val="00C47D49"/>
    <w:rsid w:val="00C530A0"/>
    <w:rsid w:val="00C721CD"/>
    <w:rsid w:val="00C77AE7"/>
    <w:rsid w:val="00C82F61"/>
    <w:rsid w:val="00C835C1"/>
    <w:rsid w:val="00C85FDB"/>
    <w:rsid w:val="00C87134"/>
    <w:rsid w:val="00C93D2C"/>
    <w:rsid w:val="00CA54C7"/>
    <w:rsid w:val="00CB2B3E"/>
    <w:rsid w:val="00CE562D"/>
    <w:rsid w:val="00CF4D08"/>
    <w:rsid w:val="00D13484"/>
    <w:rsid w:val="00D37CAE"/>
    <w:rsid w:val="00DC661A"/>
    <w:rsid w:val="00DF0375"/>
    <w:rsid w:val="00DF1A9E"/>
    <w:rsid w:val="00DF7759"/>
    <w:rsid w:val="00E12474"/>
    <w:rsid w:val="00E12687"/>
    <w:rsid w:val="00E31335"/>
    <w:rsid w:val="00E36A08"/>
    <w:rsid w:val="00E5346F"/>
    <w:rsid w:val="00E57A88"/>
    <w:rsid w:val="00E60FDF"/>
    <w:rsid w:val="00E61316"/>
    <w:rsid w:val="00E6583E"/>
    <w:rsid w:val="00E73DA6"/>
    <w:rsid w:val="00E95E9E"/>
    <w:rsid w:val="00E9736A"/>
    <w:rsid w:val="00EA0334"/>
    <w:rsid w:val="00EC6E17"/>
    <w:rsid w:val="00ED7BB3"/>
    <w:rsid w:val="00EE501B"/>
    <w:rsid w:val="00F01B60"/>
    <w:rsid w:val="00F07118"/>
    <w:rsid w:val="00F34C75"/>
    <w:rsid w:val="00F43172"/>
    <w:rsid w:val="00F4784F"/>
    <w:rsid w:val="00F57DE5"/>
    <w:rsid w:val="00F77674"/>
    <w:rsid w:val="00F80103"/>
    <w:rsid w:val="00F97291"/>
    <w:rsid w:val="00FA1FC9"/>
    <w:rsid w:val="00FC6034"/>
    <w:rsid w:val="00FD2759"/>
    <w:rsid w:val="00FF2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702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702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7028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7028D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27028D"/>
    <w:pPr>
      <w:ind w:left="209" w:firstLine="707"/>
    </w:pPr>
  </w:style>
  <w:style w:type="paragraph" w:customStyle="1" w:styleId="TableParagraph">
    <w:name w:val="Table Paragraph"/>
    <w:basedOn w:val="a"/>
    <w:uiPriority w:val="1"/>
    <w:qFormat/>
    <w:rsid w:val="0027028D"/>
  </w:style>
  <w:style w:type="paragraph" w:customStyle="1" w:styleId="Heading2">
    <w:name w:val="Heading 2"/>
    <w:basedOn w:val="a"/>
    <w:uiPriority w:val="1"/>
    <w:qFormat/>
    <w:rsid w:val="0027028D"/>
    <w:pPr>
      <w:spacing w:before="1"/>
      <w:ind w:left="1096"/>
      <w:jc w:val="center"/>
      <w:outlineLvl w:val="2"/>
    </w:pPr>
    <w:rPr>
      <w:b/>
      <w:bCs/>
      <w:sz w:val="26"/>
      <w:szCs w:val="26"/>
    </w:rPr>
  </w:style>
  <w:style w:type="paragraph" w:customStyle="1" w:styleId="Heading3">
    <w:name w:val="Heading 3"/>
    <w:basedOn w:val="a"/>
    <w:uiPriority w:val="1"/>
    <w:qFormat/>
    <w:rsid w:val="0027028D"/>
    <w:pPr>
      <w:spacing w:before="90"/>
      <w:ind w:left="818"/>
      <w:outlineLvl w:val="3"/>
    </w:pPr>
    <w:rPr>
      <w:b/>
      <w:bCs/>
      <w:sz w:val="24"/>
      <w:szCs w:val="24"/>
    </w:rPr>
  </w:style>
  <w:style w:type="paragraph" w:styleId="a6">
    <w:name w:val="No Spacing"/>
    <w:uiPriority w:val="1"/>
    <w:qFormat/>
    <w:rsid w:val="002702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styleId="a7">
    <w:name w:val="Table Grid"/>
    <w:basedOn w:val="a1"/>
    <w:uiPriority w:val="59"/>
    <w:rsid w:val="002702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5274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274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FD6312-A3FA-4432-90D9-BB678D4D6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9</Pages>
  <Words>3276</Words>
  <Characters>18679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Администрация</dc:creator>
  <cp:lastModifiedBy>Администрация</cp:lastModifiedBy>
  <cp:revision>58</cp:revision>
  <cp:lastPrinted>2025-03-20T04:41:00Z</cp:lastPrinted>
  <dcterms:created xsi:type="dcterms:W3CDTF">2023-03-28T02:36:00Z</dcterms:created>
  <dcterms:modified xsi:type="dcterms:W3CDTF">2025-03-20T04:43:00Z</dcterms:modified>
</cp:coreProperties>
</file>